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仿宋" w:eastAsia="方正小标宋简体" w:cs="宋体"/>
          <w:bCs/>
          <w:color w:val="333333"/>
          <w:kern w:val="0"/>
          <w:sz w:val="44"/>
          <w:szCs w:val="44"/>
        </w:rPr>
      </w:pPr>
      <w:r>
        <w:rPr>
          <w:rFonts w:hint="eastAsia" w:ascii="方正小标宋简体" w:hAnsi="仿宋" w:eastAsia="方正小标宋简体" w:cs="宋体"/>
          <w:bCs/>
          <w:color w:val="333333"/>
          <w:kern w:val="0"/>
          <w:sz w:val="44"/>
          <w:szCs w:val="44"/>
        </w:rPr>
        <w:t>昆明广播电视大学（</w:t>
      </w:r>
      <w:r>
        <w:rPr>
          <w:rFonts w:ascii="方正小标宋简体" w:hAnsi="仿宋" w:eastAsia="方正小标宋简体" w:cs="宋体"/>
          <w:bCs/>
          <w:color w:val="333333"/>
          <w:kern w:val="0"/>
          <w:sz w:val="44"/>
          <w:szCs w:val="44"/>
        </w:rPr>
        <w:t>昆明</w:t>
      </w:r>
      <w:r>
        <w:rPr>
          <w:rFonts w:hint="eastAsia" w:ascii="方正小标宋简体" w:hAnsi="仿宋" w:eastAsia="方正小标宋简体" w:cs="宋体"/>
          <w:bCs/>
          <w:color w:val="333333"/>
          <w:kern w:val="0"/>
          <w:sz w:val="44"/>
          <w:szCs w:val="44"/>
          <w:lang w:eastAsia="zh-CN"/>
        </w:rPr>
        <w:t>城市经济学校</w:t>
      </w:r>
      <w:r>
        <w:rPr>
          <w:rFonts w:hint="eastAsia" w:ascii="方正小标宋简体" w:hAnsi="仿宋" w:eastAsia="方正小标宋简体" w:cs="宋体"/>
          <w:bCs/>
          <w:color w:val="333333"/>
          <w:kern w:val="0"/>
          <w:sz w:val="44"/>
          <w:szCs w:val="44"/>
        </w:rPr>
        <w:t>）</w:t>
      </w:r>
    </w:p>
    <w:p>
      <w:pPr>
        <w:jc w:val="center"/>
        <w:rPr>
          <w:rFonts w:ascii="方正小标宋简体" w:hAnsi="仿宋" w:eastAsia="方正小标宋简体" w:cs="宋体"/>
          <w:bCs/>
          <w:color w:val="333333"/>
          <w:kern w:val="0"/>
          <w:sz w:val="44"/>
          <w:szCs w:val="44"/>
        </w:rPr>
      </w:pPr>
      <w:r>
        <w:rPr>
          <w:rFonts w:hint="eastAsia" w:ascii="方正小标宋简体" w:hAnsi="仿宋" w:eastAsia="方正小标宋简体" w:cs="宋体"/>
          <w:bCs/>
          <w:color w:val="333333"/>
          <w:kern w:val="0"/>
          <w:sz w:val="44"/>
          <w:szCs w:val="44"/>
        </w:rPr>
        <w:t>2</w:t>
      </w:r>
      <w:r>
        <w:rPr>
          <w:rFonts w:ascii="方正小标宋简体" w:hAnsi="仿宋" w:eastAsia="方正小标宋简体" w:cs="宋体"/>
          <w:bCs/>
          <w:color w:val="333333"/>
          <w:kern w:val="0"/>
          <w:sz w:val="44"/>
          <w:szCs w:val="44"/>
        </w:rPr>
        <w:t>0</w:t>
      </w:r>
      <w:r>
        <w:rPr>
          <w:rFonts w:hint="eastAsia" w:ascii="方正小标宋简体" w:hAnsi="仿宋" w:eastAsia="方正小标宋简体" w:cs="宋体"/>
          <w:bCs/>
          <w:color w:val="333333"/>
          <w:kern w:val="0"/>
          <w:sz w:val="44"/>
          <w:szCs w:val="44"/>
        </w:rPr>
        <w:t>20</w:t>
      </w:r>
      <w:r>
        <w:rPr>
          <w:rFonts w:ascii="方正小标宋简体" w:hAnsi="仿宋" w:eastAsia="方正小标宋简体" w:cs="宋体"/>
          <w:bCs/>
          <w:color w:val="333333"/>
          <w:kern w:val="0"/>
          <w:sz w:val="44"/>
          <w:szCs w:val="44"/>
        </w:rPr>
        <w:t>年度</w:t>
      </w:r>
      <w:r>
        <w:rPr>
          <w:rFonts w:hint="eastAsia" w:ascii="方正小标宋简体" w:hAnsi="仿宋" w:eastAsia="方正小标宋简体" w:cs="宋体"/>
          <w:bCs/>
          <w:color w:val="333333"/>
          <w:kern w:val="0"/>
          <w:sz w:val="44"/>
          <w:szCs w:val="44"/>
          <w:lang w:eastAsia="zh-CN"/>
        </w:rPr>
        <w:t>质量</w:t>
      </w:r>
      <w:r>
        <w:rPr>
          <w:rFonts w:ascii="方正小标宋简体" w:hAnsi="仿宋" w:eastAsia="方正小标宋简体" w:cs="宋体"/>
          <w:bCs/>
          <w:color w:val="333333"/>
          <w:kern w:val="0"/>
          <w:sz w:val="44"/>
          <w:szCs w:val="44"/>
        </w:rPr>
        <w:t>报告</w:t>
      </w:r>
    </w:p>
    <w:p>
      <w:pPr>
        <w:ind w:firstLine="640" w:firstLineChars="200"/>
        <w:jc w:val="left"/>
        <w:rPr>
          <w:rFonts w:ascii="黑体" w:hAnsi="黑体" w:eastAsia="黑体" w:cs="宋体"/>
          <w:bCs/>
          <w:color w:val="333333"/>
          <w:kern w:val="0"/>
          <w:sz w:val="32"/>
          <w:szCs w:val="32"/>
        </w:rPr>
      </w:pPr>
      <w:r>
        <w:rPr>
          <w:rFonts w:hint="eastAsia" w:ascii="黑体" w:hAnsi="黑体" w:eastAsia="黑体" w:cs="宋体"/>
          <w:bCs/>
          <w:color w:val="333333"/>
          <w:kern w:val="0"/>
          <w:sz w:val="32"/>
          <w:szCs w:val="32"/>
        </w:rPr>
        <w:t>1、</w:t>
      </w:r>
      <w:r>
        <w:rPr>
          <w:rFonts w:hint="eastAsia" w:ascii="黑体" w:hAnsi="黑体" w:eastAsia="黑体" w:cs="宋体"/>
          <w:bCs/>
          <w:color w:val="333333"/>
          <w:kern w:val="0"/>
          <w:sz w:val="32"/>
          <w:szCs w:val="32"/>
          <w:lang w:eastAsia="zh-CN"/>
        </w:rPr>
        <w:t>学校</w:t>
      </w:r>
      <w:r>
        <w:rPr>
          <w:rFonts w:hint="eastAsia" w:ascii="黑体" w:hAnsi="黑体" w:eastAsia="黑体" w:cs="宋体"/>
          <w:bCs/>
          <w:color w:val="333333"/>
          <w:kern w:val="0"/>
          <w:sz w:val="32"/>
          <w:szCs w:val="32"/>
        </w:rPr>
        <w:t>情况</w:t>
      </w:r>
    </w:p>
    <w:p>
      <w:pPr>
        <w:tabs>
          <w:tab w:val="left" w:pos="1605"/>
        </w:tabs>
        <w:snapToGrid w:val="0"/>
        <w:spacing w:line="360" w:lineRule="auto"/>
        <w:ind w:firstLine="640" w:firstLineChars="200"/>
        <w:rPr>
          <w:rFonts w:hint="eastAsia" w:ascii="仿宋" w:hAnsi="仿宋" w:eastAsia="仿宋" w:cs="仿宋"/>
          <w:kern w:val="0"/>
          <w:sz w:val="32"/>
          <w:szCs w:val="32"/>
          <w:lang w:eastAsia="zh-CN"/>
        </w:rPr>
      </w:pPr>
      <w:r>
        <w:rPr>
          <w:rFonts w:hint="eastAsia" w:ascii="仿宋" w:hAnsi="仿宋" w:eastAsia="仿宋" w:cs="仿宋"/>
          <w:kern w:val="0"/>
          <w:sz w:val="32"/>
          <w:szCs w:val="32"/>
        </w:rPr>
        <w:t>1.1</w:t>
      </w:r>
      <w:r>
        <w:rPr>
          <w:rFonts w:hint="eastAsia" w:ascii="仿宋" w:hAnsi="仿宋" w:eastAsia="仿宋" w:cs="仿宋"/>
          <w:kern w:val="0"/>
          <w:sz w:val="32"/>
          <w:szCs w:val="32"/>
          <w:lang w:eastAsia="zh-CN"/>
        </w:rPr>
        <w:t>学校概况</w:t>
      </w:r>
    </w:p>
    <w:p>
      <w:pPr>
        <w:tabs>
          <w:tab w:val="left" w:pos="1605"/>
        </w:tabs>
        <w:snapToGrid w:val="0"/>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昆明广播电视大学（昆明</w:t>
      </w:r>
      <w:r>
        <w:rPr>
          <w:rFonts w:hint="eastAsia" w:ascii="仿宋" w:hAnsi="仿宋" w:eastAsia="仿宋" w:cs="仿宋"/>
          <w:kern w:val="0"/>
          <w:sz w:val="32"/>
          <w:szCs w:val="32"/>
          <w:lang w:eastAsia="zh-CN"/>
        </w:rPr>
        <w:t>城市经济学校</w:t>
      </w:r>
      <w:r>
        <w:rPr>
          <w:rFonts w:hint="eastAsia" w:ascii="仿宋" w:hAnsi="仿宋" w:eastAsia="仿宋" w:cs="仿宋"/>
          <w:kern w:val="0"/>
          <w:sz w:val="32"/>
          <w:szCs w:val="32"/>
        </w:rPr>
        <w:t>）是由昆明市人民政府主办、昆明市教育局直属主管、云南开放大学指导办学的昆明市属公办成人高等学校，成立于1980年，地处昆明市盘龙区文艺路66号，占地26.14亩，校舍建筑面积为31000平方米。</w:t>
      </w:r>
      <w:r>
        <w:rPr>
          <w:rFonts w:hint="eastAsia" w:ascii="仿宋" w:hAnsi="仿宋" w:eastAsia="仿宋" w:cs="仿宋"/>
          <w:kern w:val="0"/>
          <w:sz w:val="32"/>
          <w:szCs w:val="32"/>
          <w:lang w:val="en-US" w:eastAsia="zh-CN"/>
        </w:rPr>
        <w:t>2008年6月，昆明市编办批复增挂昆明城市经济学校牌子。</w:t>
      </w:r>
      <w:r>
        <w:rPr>
          <w:rFonts w:hint="eastAsia" w:ascii="仿宋" w:hAnsi="仿宋" w:eastAsia="仿宋" w:cs="仿宋"/>
          <w:kern w:val="0"/>
          <w:sz w:val="32"/>
          <w:szCs w:val="32"/>
        </w:rPr>
        <w:t>2012年6月，云南省教育厅批复依托昆明广播电视大学试点建设昆明开放</w:t>
      </w:r>
      <w:r>
        <w:rPr>
          <w:rFonts w:hint="eastAsia" w:ascii="仿宋" w:hAnsi="仿宋" w:eastAsia="仿宋" w:cs="仿宋"/>
          <w:kern w:val="0"/>
          <w:sz w:val="32"/>
          <w:szCs w:val="32"/>
          <w:lang w:eastAsia="zh-CN"/>
        </w:rPr>
        <w:t>学校</w:t>
      </w:r>
      <w:r>
        <w:rPr>
          <w:rFonts w:hint="eastAsia" w:ascii="仿宋" w:hAnsi="仿宋" w:eastAsia="仿宋" w:cs="仿宋"/>
          <w:kern w:val="0"/>
          <w:sz w:val="32"/>
          <w:szCs w:val="32"/>
        </w:rPr>
        <w:t>，2014年3月，昆明开放</w:t>
      </w:r>
      <w:r>
        <w:rPr>
          <w:rFonts w:hint="eastAsia" w:ascii="仿宋" w:hAnsi="仿宋" w:eastAsia="仿宋" w:cs="仿宋"/>
          <w:kern w:val="0"/>
          <w:sz w:val="32"/>
          <w:szCs w:val="32"/>
          <w:lang w:eastAsia="zh-CN"/>
        </w:rPr>
        <w:t>学校</w:t>
      </w:r>
      <w:r>
        <w:rPr>
          <w:rFonts w:hint="eastAsia" w:ascii="仿宋" w:hAnsi="仿宋" w:eastAsia="仿宋" w:cs="仿宋"/>
          <w:kern w:val="0"/>
          <w:sz w:val="32"/>
          <w:szCs w:val="32"/>
        </w:rPr>
        <w:t>正式挂牌成立。2016年7月，根据昆明市委编办批复，学校加挂“昆明市教师培训中心”牌子。</w:t>
      </w:r>
    </w:p>
    <w:p>
      <w:pPr>
        <w:tabs>
          <w:tab w:val="left" w:pos="1605"/>
        </w:tabs>
        <w:snapToGrid w:val="0"/>
        <w:spacing w:line="36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学校现行昆明广播电视大学、昆明开放</w:t>
      </w:r>
      <w:r>
        <w:rPr>
          <w:rFonts w:hint="eastAsia" w:ascii="仿宋" w:hAnsi="仿宋" w:eastAsia="仿宋" w:cs="仿宋"/>
          <w:kern w:val="0"/>
          <w:sz w:val="32"/>
          <w:szCs w:val="32"/>
          <w:lang w:eastAsia="zh-CN"/>
        </w:rPr>
        <w:t>学校</w:t>
      </w:r>
      <w:r>
        <w:rPr>
          <w:rFonts w:hint="eastAsia" w:ascii="仿宋" w:hAnsi="仿宋" w:eastAsia="仿宋" w:cs="仿宋"/>
          <w:kern w:val="0"/>
          <w:sz w:val="32"/>
          <w:szCs w:val="32"/>
        </w:rPr>
        <w:t>、昆明城市经济学校、昆明市教师培训中心“四块牌子、一套编制”的管理模式。学校内设办公室、招培处、教务处、学生处、科研处、师训中心办公室、现代教育技术处、总务处八个行政处室。学校共</w:t>
      </w:r>
      <w:r>
        <w:rPr>
          <w:rFonts w:hint="eastAsia" w:ascii="仿宋" w:hAnsi="仿宋" w:eastAsia="仿宋" w:cs="仿宋"/>
          <w:kern w:val="0"/>
          <w:sz w:val="32"/>
          <w:szCs w:val="32"/>
          <w:lang w:eastAsia="zh-CN"/>
        </w:rPr>
        <w:t>有</w:t>
      </w:r>
      <w:r>
        <w:rPr>
          <w:rFonts w:hint="eastAsia" w:ascii="仿宋" w:hAnsi="仿宋" w:eastAsia="仿宋" w:cs="仿宋"/>
          <w:kern w:val="0"/>
          <w:sz w:val="32"/>
          <w:szCs w:val="32"/>
        </w:rPr>
        <w:t>教室70余间</w:t>
      </w:r>
      <w:r>
        <w:rPr>
          <w:rFonts w:hint="eastAsia" w:ascii="仿宋" w:hAnsi="仿宋" w:eastAsia="仿宋" w:cs="仿宋"/>
          <w:kern w:val="0"/>
          <w:sz w:val="32"/>
          <w:szCs w:val="32"/>
          <w:lang w:eastAsia="zh-CN"/>
        </w:rPr>
        <w:t>，建有</w:t>
      </w:r>
      <w:r>
        <w:rPr>
          <w:rFonts w:hint="eastAsia" w:ascii="仿宋" w:hAnsi="仿宋" w:eastAsia="仿宋" w:cs="仿宋"/>
          <w:kern w:val="0"/>
          <w:sz w:val="32"/>
          <w:szCs w:val="32"/>
        </w:rPr>
        <w:t>计算机、网络、录播、舞蹈、钢琴、美术、会计、体育</w:t>
      </w:r>
      <w:r>
        <w:rPr>
          <w:rFonts w:hint="eastAsia" w:ascii="仿宋" w:hAnsi="仿宋" w:eastAsia="仿宋" w:cs="仿宋"/>
          <w:kern w:val="0"/>
          <w:sz w:val="32"/>
          <w:szCs w:val="32"/>
          <w:lang w:eastAsia="zh-CN"/>
        </w:rPr>
        <w:t>等</w:t>
      </w:r>
      <w:r>
        <w:rPr>
          <w:rFonts w:hint="eastAsia" w:ascii="仿宋" w:hAnsi="仿宋" w:eastAsia="仿宋" w:cs="仿宋"/>
          <w:kern w:val="0"/>
          <w:sz w:val="32"/>
          <w:szCs w:val="32"/>
        </w:rPr>
        <w:t>8个专业实训室，校内实践性教学建筑面积超过2400平方米</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建有录播观摩教室一个，计算机教室三个，教学用计算机数320台，能分别容纳300人、150人的报告厅各一个，灯光塑胶篮球场两个，学生食堂两个，配有热水供水系统的学生宿舍105间。</w:t>
      </w:r>
    </w:p>
    <w:p>
      <w:pPr>
        <w:adjustRightInd w:val="0"/>
        <w:snapToGrid w:val="0"/>
        <w:spacing w:line="360" w:lineRule="auto"/>
        <w:ind w:firstLine="640" w:firstLineChars="200"/>
        <w:jc w:val="left"/>
        <w:rPr>
          <w:rFonts w:ascii="仿宋" w:hAnsi="仿宋" w:eastAsia="仿宋"/>
          <w:color w:val="000000"/>
          <w:sz w:val="32"/>
          <w:szCs w:val="32"/>
        </w:rPr>
      </w:pPr>
      <w:r>
        <w:rPr>
          <w:rFonts w:hint="eastAsia" w:ascii="仿宋" w:hAnsi="仿宋" w:eastAsia="仿宋" w:cs="仿宋"/>
          <w:kern w:val="0"/>
          <w:sz w:val="32"/>
          <w:szCs w:val="32"/>
        </w:rPr>
        <w:t>学校秉承“开放办学、服务终身”的办学理念，认真落实办学定位和人才培养目标，不断强化教学管理和学习支持服务，持续加大资源建设力度，努力完善教学管理和质量监控制度，积极适应社会需求，现已形成集开放学历教育（国家开放大学+云南开放大学）、网络高等学历教育（多所高校网院）、教师继续教育、社区终身教育等办学职能的“一体多元”的办学格局。学校统筹推进“一体多元”开放教育，不断提高办学能力、办学质量和服务水平，巩固学校转型发展成果，学校整体办学为区域经济和社会发展做出了积极贡献。2020年</w:t>
      </w:r>
      <w:r>
        <w:rPr>
          <w:rFonts w:hint="eastAsia" w:ascii="仿宋" w:hAnsi="仿宋" w:eastAsia="仿宋" w:cs="仿宋"/>
          <w:kern w:val="0"/>
          <w:sz w:val="32"/>
          <w:szCs w:val="32"/>
          <w:lang w:eastAsia="zh-CN"/>
        </w:rPr>
        <w:t>我校</w:t>
      </w:r>
      <w:r>
        <w:rPr>
          <w:rFonts w:hint="eastAsia" w:ascii="仿宋" w:hAnsi="仿宋" w:eastAsia="仿宋" w:cs="仿宋"/>
          <w:kern w:val="0"/>
          <w:sz w:val="32"/>
          <w:szCs w:val="32"/>
        </w:rPr>
        <w:t>继续深化区域联盟办学，“中高职衔接”项目、云南省村（社区）干部能力素质和学历水平提升行动计划项目、成人开放教育、网络高等教育、全日制成人学历教育办学规模稳</w:t>
      </w:r>
      <w:r>
        <w:rPr>
          <w:rFonts w:hint="eastAsia" w:ascii="仿宋" w:hAnsi="仿宋" w:eastAsia="仿宋" w:cs="仿宋"/>
          <w:kern w:val="0"/>
          <w:sz w:val="32"/>
          <w:szCs w:val="32"/>
          <w:lang w:eastAsia="zh-CN"/>
        </w:rPr>
        <w:t>定</w:t>
      </w:r>
      <w:r>
        <w:rPr>
          <w:rFonts w:hint="eastAsia" w:ascii="仿宋" w:hAnsi="仿宋" w:eastAsia="仿宋" w:cs="仿宋"/>
          <w:kern w:val="0"/>
          <w:sz w:val="32"/>
          <w:szCs w:val="32"/>
        </w:rPr>
        <w:t>，</w:t>
      </w:r>
      <w:r>
        <w:rPr>
          <w:rFonts w:hint="eastAsia" w:ascii="仿宋" w:hAnsi="仿宋" w:eastAsia="仿宋"/>
          <w:color w:val="000000"/>
          <w:sz w:val="32"/>
          <w:szCs w:val="32"/>
        </w:rPr>
        <w:t>学校各项工作取得了新的业绩。</w:t>
      </w:r>
    </w:p>
    <w:p>
      <w:pPr>
        <w:adjustRightInd w:val="0"/>
        <w:snapToGrid w:val="0"/>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1.2学生情况</w:t>
      </w:r>
    </w:p>
    <w:p>
      <w:pPr>
        <w:adjustRightInd w:val="0"/>
        <w:snapToGrid w:val="0"/>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2020年招收新生1149人，毕业</w:t>
      </w:r>
      <w:r>
        <w:rPr>
          <w:rFonts w:hint="eastAsia" w:ascii="仿宋" w:hAnsi="仿宋" w:eastAsia="仿宋" w:cs="仿宋"/>
          <w:kern w:val="0"/>
          <w:sz w:val="32"/>
          <w:szCs w:val="32"/>
          <w:lang w:eastAsia="zh-CN"/>
        </w:rPr>
        <w:t>学生</w:t>
      </w:r>
      <w:r>
        <w:rPr>
          <w:rFonts w:hint="eastAsia" w:ascii="仿宋" w:hAnsi="仿宋" w:eastAsia="仿宋" w:cs="仿宋"/>
          <w:kern w:val="0"/>
          <w:sz w:val="32"/>
          <w:szCs w:val="32"/>
        </w:rPr>
        <w:t>1329人</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学校各类型层次开放（远程）教育在籍在册专科、本科学生8200人。</w:t>
      </w:r>
    </w:p>
    <w:p>
      <w:pPr>
        <w:adjustRightInd w:val="0"/>
        <w:snapToGrid w:val="0"/>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1.3教师队伍</w:t>
      </w:r>
    </w:p>
    <w:p>
      <w:pPr>
        <w:adjustRightInd w:val="0"/>
        <w:snapToGrid w:val="0"/>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2020年学校教职工</w:t>
      </w:r>
      <w:r>
        <w:rPr>
          <w:rFonts w:hint="eastAsia" w:ascii="仿宋" w:hAnsi="仿宋" w:eastAsia="仿宋" w:cs="仿宋"/>
          <w:kern w:val="0"/>
          <w:sz w:val="32"/>
          <w:szCs w:val="32"/>
          <w:lang w:val="en-US" w:eastAsia="zh-CN"/>
        </w:rPr>
        <w:t>70</w:t>
      </w:r>
      <w:r>
        <w:rPr>
          <w:rFonts w:hint="eastAsia" w:ascii="仿宋" w:hAnsi="仿宋" w:eastAsia="仿宋" w:cs="仿宋"/>
          <w:kern w:val="0"/>
          <w:sz w:val="32"/>
          <w:szCs w:val="32"/>
        </w:rPr>
        <w:t>人，专任教师</w:t>
      </w:r>
      <w:r>
        <w:rPr>
          <w:rFonts w:hint="eastAsia" w:ascii="仿宋" w:hAnsi="仿宋" w:eastAsia="仿宋" w:cs="仿宋"/>
          <w:kern w:val="0"/>
          <w:sz w:val="32"/>
          <w:szCs w:val="32"/>
          <w:lang w:val="en-US" w:eastAsia="zh-CN"/>
        </w:rPr>
        <w:t>62</w:t>
      </w:r>
      <w:r>
        <w:rPr>
          <w:rFonts w:hint="eastAsia" w:ascii="仿宋" w:hAnsi="仿宋" w:eastAsia="仿宋" w:cs="仿宋"/>
          <w:kern w:val="0"/>
          <w:sz w:val="32"/>
          <w:szCs w:val="32"/>
        </w:rPr>
        <w:t>人</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专任教师</w:t>
      </w:r>
      <w:r>
        <w:rPr>
          <w:rFonts w:hint="eastAsia" w:ascii="仿宋" w:hAnsi="仿宋" w:eastAsia="仿宋" w:cs="仿宋"/>
          <w:kern w:val="0"/>
          <w:sz w:val="32"/>
          <w:szCs w:val="32"/>
          <w:lang w:eastAsia="zh-CN"/>
        </w:rPr>
        <w:t>本科以上学历比例为</w:t>
      </w:r>
      <w:r>
        <w:rPr>
          <w:rFonts w:hint="eastAsia" w:ascii="仿宋" w:hAnsi="仿宋" w:eastAsia="仿宋" w:cs="仿宋"/>
          <w:kern w:val="0"/>
          <w:sz w:val="32"/>
          <w:szCs w:val="32"/>
          <w:lang w:val="en-US" w:eastAsia="zh-CN"/>
        </w:rPr>
        <w:t>100%；</w:t>
      </w:r>
      <w:r>
        <w:rPr>
          <w:rFonts w:hint="eastAsia" w:ascii="仿宋" w:hAnsi="仿宋" w:eastAsia="仿宋" w:cs="仿宋"/>
          <w:kern w:val="0"/>
          <w:sz w:val="32"/>
          <w:szCs w:val="32"/>
        </w:rPr>
        <w:t>专任教师</w:t>
      </w:r>
      <w:r>
        <w:rPr>
          <w:rFonts w:hint="eastAsia" w:ascii="仿宋" w:hAnsi="仿宋" w:eastAsia="仿宋" w:cs="仿宋"/>
          <w:kern w:val="0"/>
          <w:sz w:val="32"/>
          <w:szCs w:val="32"/>
          <w:lang w:eastAsia="zh-CN"/>
        </w:rPr>
        <w:t>硕士</w:t>
      </w:r>
      <w:r>
        <w:rPr>
          <w:rFonts w:hint="eastAsia" w:ascii="仿宋" w:hAnsi="仿宋" w:eastAsia="仿宋" w:cs="仿宋"/>
          <w:kern w:val="0"/>
          <w:sz w:val="32"/>
          <w:szCs w:val="32"/>
          <w:lang w:val="en-US" w:eastAsia="zh-CN"/>
        </w:rPr>
        <w:t>18人，占</w:t>
      </w:r>
      <w:r>
        <w:rPr>
          <w:rFonts w:hint="eastAsia" w:ascii="仿宋" w:hAnsi="仿宋" w:eastAsia="仿宋" w:cs="仿宋"/>
          <w:kern w:val="0"/>
          <w:sz w:val="32"/>
          <w:szCs w:val="32"/>
          <w:lang w:eastAsia="zh-CN"/>
        </w:rPr>
        <w:t>比</w:t>
      </w:r>
      <w:r>
        <w:rPr>
          <w:rFonts w:hint="eastAsia" w:ascii="仿宋" w:hAnsi="仿宋" w:eastAsia="仿宋" w:cs="仿宋"/>
          <w:kern w:val="0"/>
          <w:sz w:val="32"/>
          <w:szCs w:val="32"/>
          <w:lang w:val="en-US" w:eastAsia="zh-CN"/>
        </w:rPr>
        <w:t>29.03%；</w:t>
      </w:r>
      <w:r>
        <w:rPr>
          <w:rFonts w:hint="eastAsia" w:ascii="仿宋" w:hAnsi="仿宋" w:eastAsia="仿宋" w:cs="仿宋"/>
          <w:kern w:val="0"/>
          <w:sz w:val="32"/>
          <w:szCs w:val="32"/>
        </w:rPr>
        <w:t>专任教师高级职称21人，</w:t>
      </w:r>
      <w:r>
        <w:rPr>
          <w:rFonts w:hint="eastAsia" w:ascii="仿宋" w:hAnsi="仿宋" w:eastAsia="仿宋" w:cs="仿宋"/>
          <w:kern w:val="0"/>
          <w:sz w:val="32"/>
          <w:szCs w:val="32"/>
          <w:lang w:val="en-US" w:eastAsia="zh-CN"/>
        </w:rPr>
        <w:t>占</w:t>
      </w:r>
      <w:r>
        <w:rPr>
          <w:rFonts w:hint="eastAsia" w:ascii="仿宋" w:hAnsi="仿宋" w:eastAsia="仿宋" w:cs="仿宋"/>
          <w:kern w:val="0"/>
          <w:sz w:val="32"/>
          <w:szCs w:val="32"/>
          <w:lang w:eastAsia="zh-CN"/>
        </w:rPr>
        <w:t>比</w:t>
      </w:r>
      <w:r>
        <w:rPr>
          <w:rFonts w:hint="eastAsia" w:ascii="仿宋" w:hAnsi="仿宋" w:eastAsia="仿宋" w:cs="仿宋"/>
          <w:kern w:val="0"/>
          <w:sz w:val="32"/>
          <w:szCs w:val="32"/>
          <w:lang w:val="en-US" w:eastAsia="zh-CN"/>
        </w:rPr>
        <w:t>29.4%；</w:t>
      </w:r>
      <w:r>
        <w:rPr>
          <w:rFonts w:hint="eastAsia" w:ascii="仿宋" w:hAnsi="仿宋" w:eastAsia="仿宋" w:cs="仿宋"/>
          <w:kern w:val="0"/>
          <w:sz w:val="32"/>
          <w:szCs w:val="32"/>
        </w:rPr>
        <w:t>“双师型”教师比例为22%</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学</w:t>
      </w:r>
      <w:r>
        <w:rPr>
          <w:rFonts w:hint="eastAsia" w:ascii="仿宋" w:hAnsi="仿宋" w:eastAsia="仿宋" w:cs="仿宋"/>
          <w:kern w:val="0"/>
          <w:sz w:val="32"/>
          <w:szCs w:val="32"/>
          <w:lang w:eastAsia="zh-CN"/>
        </w:rPr>
        <w:t>校</w:t>
      </w:r>
      <w:r>
        <w:rPr>
          <w:rFonts w:hint="eastAsia" w:ascii="仿宋" w:hAnsi="仿宋" w:eastAsia="仿宋" w:cs="仿宋"/>
          <w:kern w:val="0"/>
          <w:sz w:val="32"/>
          <w:szCs w:val="32"/>
        </w:rPr>
        <w:t>现有市级 “学科带头人”和“骨干教师”7人、“春城教学名师”2人、“教坛新秀”3人、“身边好老师”1人。</w:t>
      </w:r>
    </w:p>
    <w:p>
      <w:pPr>
        <w:adjustRightInd w:val="0"/>
        <w:snapToGrid w:val="0"/>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1.4设施设备</w:t>
      </w:r>
    </w:p>
    <w:p>
      <w:pPr>
        <w:adjustRightInd w:val="0"/>
        <w:snapToGrid w:val="0"/>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学校教学科研仪器设备值927.19万元，校内生均教学仪器设备值超过6000元，教学用计算机数320台，生均实训实习工位数0.65个。学校电子图书馆拥有各类电子图书10余万册，电子中文期刊数据库2000余种纸质图书42465册。</w:t>
      </w:r>
    </w:p>
    <w:p>
      <w:pPr>
        <w:ind w:firstLine="640" w:firstLineChars="200"/>
        <w:jc w:val="left"/>
        <w:rPr>
          <w:rFonts w:ascii="黑体" w:hAnsi="黑体" w:eastAsia="黑体" w:cs="宋体"/>
          <w:bCs/>
          <w:color w:val="333333"/>
          <w:kern w:val="0"/>
          <w:sz w:val="32"/>
          <w:szCs w:val="32"/>
        </w:rPr>
      </w:pPr>
      <w:r>
        <w:rPr>
          <w:rFonts w:hint="eastAsia" w:ascii="黑体" w:hAnsi="黑体" w:eastAsia="黑体" w:cs="宋体"/>
          <w:bCs/>
          <w:color w:val="333333"/>
          <w:kern w:val="0"/>
          <w:sz w:val="32"/>
          <w:szCs w:val="32"/>
        </w:rPr>
        <w:t>2.学生发展</w:t>
      </w:r>
    </w:p>
    <w:p>
      <w:pPr>
        <w:adjustRightInd w:val="0"/>
        <w:snapToGrid w:val="0"/>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2.1学生素质</w:t>
      </w:r>
    </w:p>
    <w:p>
      <w:pPr>
        <w:adjustRightInd w:val="0"/>
        <w:snapToGrid w:val="0"/>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学生思想政治状况良好、文化课合格率为97%、专业技能合格率为96%、体质测评合格率100%、毕业率97%。</w:t>
      </w:r>
    </w:p>
    <w:p>
      <w:pPr>
        <w:adjustRightInd w:val="0"/>
        <w:snapToGrid w:val="0"/>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2.2在校体验</w:t>
      </w:r>
    </w:p>
    <w:p>
      <w:pPr>
        <w:adjustRightInd w:val="0"/>
        <w:snapToGrid w:val="0"/>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校园环境整洁优美，人文气息浓郁，专业特色鲜明，职业氛围浓厚。教学、实训、生活条件齐备，各类校园安全实施设备先进可靠，校园文化活动丰富多彩。理论学习满意度95%、专业学习满意度98%、实习实训满意度98%、校园文化与社团活动满意度99%、生活满意度98%、校园安全满意度100%、毕业生对学校满意度98%。</w:t>
      </w:r>
    </w:p>
    <w:p>
      <w:pPr>
        <w:adjustRightInd w:val="0"/>
        <w:snapToGrid w:val="0"/>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2.3资助情况</w:t>
      </w:r>
    </w:p>
    <w:p>
      <w:pPr>
        <w:adjustRightInd w:val="0"/>
        <w:snapToGrid w:val="0"/>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各联盟学校认真履行免学费和助学金制度，落实好政府对职教的资助工作，按时足额发放国家助学金；认真做好对贫困学生及其家庭的助学服务。帮助贫困学生顺利完成学业，学好专业技能，回报社会。</w:t>
      </w:r>
    </w:p>
    <w:p>
      <w:pPr>
        <w:adjustRightInd w:val="0"/>
        <w:snapToGrid w:val="0"/>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2.4就业质量</w:t>
      </w:r>
    </w:p>
    <w:p>
      <w:pPr>
        <w:adjustRightInd w:val="0"/>
        <w:snapToGrid w:val="0"/>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各联盟学校建立了毕业生就业服务体系，为毕业生提供多种渠道。就业质量、升学比例逐年提高。2020年平均就业率97%、对口就业率68%、创业率6%、初次就业平均月薪2800元左右。</w:t>
      </w:r>
    </w:p>
    <w:p>
      <w:pPr>
        <w:adjustRightInd w:val="0"/>
        <w:snapToGrid w:val="0"/>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2.5职业发展</w:t>
      </w:r>
    </w:p>
    <w:p>
      <w:pPr>
        <w:adjustRightInd w:val="0"/>
        <w:snapToGrid w:val="0"/>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学</w:t>
      </w:r>
      <w:r>
        <w:rPr>
          <w:rFonts w:hint="eastAsia" w:ascii="仿宋" w:hAnsi="仿宋" w:eastAsia="仿宋" w:cs="仿宋"/>
          <w:kern w:val="0"/>
          <w:sz w:val="32"/>
          <w:szCs w:val="32"/>
          <w:lang w:eastAsia="zh-CN"/>
        </w:rPr>
        <w:t>校</w:t>
      </w:r>
      <w:r>
        <w:rPr>
          <w:rFonts w:hint="eastAsia" w:ascii="仿宋" w:hAnsi="仿宋" w:eastAsia="仿宋" w:cs="仿宋"/>
          <w:kern w:val="0"/>
          <w:sz w:val="32"/>
          <w:szCs w:val="32"/>
        </w:rPr>
        <w:t>开展职业生涯规划教育、创业创新教育（中高衔接每个专业均开设有“职业生涯规划”、“专业实习”等课程）。学校本部在联盟学校中高衔接学生办理领取专科毕业证的同时，加强“成人开放本科、网络</w:t>
      </w:r>
      <w:r>
        <w:rPr>
          <w:rFonts w:hint="eastAsia" w:ascii="仿宋" w:hAnsi="仿宋" w:eastAsia="仿宋" w:cs="仿宋"/>
          <w:kern w:val="0"/>
          <w:sz w:val="32"/>
          <w:szCs w:val="32"/>
          <w:lang w:eastAsia="zh-CN"/>
        </w:rPr>
        <w:t>学校</w:t>
      </w:r>
      <w:r>
        <w:rPr>
          <w:rFonts w:hint="eastAsia" w:ascii="仿宋" w:hAnsi="仿宋" w:eastAsia="仿宋" w:cs="仿宋"/>
          <w:kern w:val="0"/>
          <w:sz w:val="32"/>
          <w:szCs w:val="32"/>
        </w:rPr>
        <w:t>本科”招生的宣传，让学生能有继续升学的机会。各中职联盟学校积极开展校企合作，工学结合，引进企业文化</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聘请企业管理人员、技术人员及各种能工巧匠来校上课</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邀请优秀毕业生来校做成长报告。学生的学习能力、岗位适应能力、岗位迁移能力、创新创业能力不断提高。</w:t>
      </w:r>
    </w:p>
    <w:p>
      <w:pPr>
        <w:ind w:firstLine="640" w:firstLineChars="200"/>
        <w:jc w:val="left"/>
        <w:rPr>
          <w:rFonts w:ascii="黑体" w:hAnsi="黑体" w:eastAsia="黑体" w:cs="宋体"/>
          <w:bCs/>
          <w:color w:val="333333"/>
          <w:kern w:val="0"/>
          <w:sz w:val="32"/>
          <w:szCs w:val="32"/>
        </w:rPr>
      </w:pPr>
      <w:r>
        <w:rPr>
          <w:rFonts w:hint="eastAsia" w:ascii="黑体" w:hAnsi="黑体" w:eastAsia="黑体" w:cs="宋体"/>
          <w:bCs/>
          <w:color w:val="333333"/>
          <w:kern w:val="0"/>
          <w:sz w:val="32"/>
          <w:szCs w:val="32"/>
        </w:rPr>
        <w:t>3.质量保障措施</w:t>
      </w:r>
    </w:p>
    <w:p>
      <w:pPr>
        <w:adjustRightInd w:val="0"/>
        <w:snapToGrid w:val="0"/>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3.1专业</w:t>
      </w:r>
      <w:r>
        <w:rPr>
          <w:rFonts w:hint="eastAsia" w:ascii="仿宋" w:hAnsi="仿宋" w:eastAsia="仿宋" w:cs="仿宋"/>
          <w:kern w:val="0"/>
          <w:sz w:val="32"/>
          <w:szCs w:val="32"/>
          <w:lang w:eastAsia="zh-CN"/>
        </w:rPr>
        <w:t>动态调整</w:t>
      </w:r>
    </w:p>
    <w:p>
      <w:pPr>
        <w:adjustRightInd w:val="0"/>
        <w:snapToGrid w:val="0"/>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在专业设置上，学校本部以市场为中心、以就业为导向、以联盟学校需求为本位。结合云南开放大学</w:t>
      </w:r>
      <w:r>
        <w:rPr>
          <w:rFonts w:hint="eastAsia" w:ascii="仿宋" w:hAnsi="仿宋" w:eastAsia="仿宋" w:cs="仿宋"/>
          <w:kern w:val="0"/>
          <w:sz w:val="32"/>
          <w:szCs w:val="32"/>
          <w:lang w:eastAsia="zh-CN"/>
        </w:rPr>
        <w:t>、国家开放大学等</w:t>
      </w:r>
      <w:r>
        <w:rPr>
          <w:rFonts w:hint="eastAsia" w:ascii="仿宋" w:hAnsi="仿宋" w:eastAsia="仿宋" w:cs="仿宋"/>
          <w:kern w:val="0"/>
          <w:sz w:val="32"/>
          <w:szCs w:val="32"/>
        </w:rPr>
        <w:t>专业开设情况，共计开办学前教育、汽车维修等中高衔接专科38个专业及方向。</w:t>
      </w:r>
    </w:p>
    <w:p>
      <w:pPr>
        <w:adjustRightInd w:val="0"/>
        <w:snapToGrid w:val="0"/>
        <w:spacing w:line="360" w:lineRule="auto"/>
        <w:ind w:firstLine="640" w:firstLineChars="200"/>
        <w:jc w:val="left"/>
        <w:rPr>
          <w:rFonts w:ascii="仿宋" w:hAnsi="仿宋" w:eastAsia="仿宋" w:cs="仿宋"/>
          <w:kern w:val="0"/>
          <w:sz w:val="32"/>
          <w:szCs w:val="32"/>
        </w:rPr>
      </w:pPr>
      <w:r>
        <w:rPr>
          <w:rFonts w:hint="eastAsia" w:ascii="仿宋" w:hAnsi="仿宋" w:eastAsia="仿宋"/>
          <w:color w:val="000000" w:themeColor="text1"/>
          <w:sz w:val="32"/>
          <w:szCs w:val="32"/>
          <w14:textFill>
            <w14:solidFill>
              <w14:schemeClr w14:val="tx1"/>
            </w14:solidFill>
          </w14:textFill>
        </w:rPr>
        <w:t>根据《云南省村（社区）干部能力素质和学历水平提升行动计划》文件精神，</w:t>
      </w:r>
      <w:r>
        <w:rPr>
          <w:rFonts w:hint="eastAsia" w:ascii="仿宋" w:hAnsi="仿宋" w:eastAsia="仿宋" w:cs="仿宋"/>
          <w:kern w:val="0"/>
          <w:sz w:val="32"/>
          <w:szCs w:val="32"/>
        </w:rPr>
        <w:t>结合昆明市村（社区）基层干部的培养要求，</w:t>
      </w:r>
      <w:r>
        <w:rPr>
          <w:rFonts w:hint="eastAsia" w:ascii="仿宋" w:hAnsi="仿宋" w:eastAsia="仿宋" w:cs="仿宋"/>
          <w:kern w:val="0"/>
          <w:sz w:val="32"/>
          <w:szCs w:val="32"/>
          <w:lang w:eastAsia="zh-CN"/>
        </w:rPr>
        <w:t>学校</w:t>
      </w:r>
      <w:r>
        <w:rPr>
          <w:rFonts w:hint="eastAsia" w:ascii="仿宋" w:hAnsi="仿宋" w:eastAsia="仿宋" w:cs="仿宋"/>
          <w:kern w:val="0"/>
          <w:sz w:val="32"/>
          <w:szCs w:val="32"/>
        </w:rPr>
        <w:t>开办了法学、农村行政管理、农林经济管理等专业，近三年累计招收学员1476人，</w:t>
      </w:r>
      <w:r>
        <w:rPr>
          <w:rFonts w:hint="eastAsia" w:ascii="仿宋" w:hAnsi="仿宋" w:eastAsia="仿宋"/>
          <w:sz w:val="32"/>
          <w:szCs w:val="32"/>
        </w:rPr>
        <w:t>通过基层调研、布局布点、动员部署、招生组织、开学谋划、教学推进、督导检查等各环节工作，稳步推进行动计划，</w:t>
      </w:r>
      <w:r>
        <w:rPr>
          <w:rFonts w:hint="eastAsia" w:ascii="仿宋" w:hAnsi="仿宋" w:eastAsia="仿宋"/>
          <w:color w:val="000000" w:themeColor="text1"/>
          <w:sz w:val="32"/>
          <w:szCs w:val="32"/>
          <w14:textFill>
            <w14:solidFill>
              <w14:schemeClr w14:val="tx1"/>
            </w14:solidFill>
          </w14:textFill>
        </w:rPr>
        <w:t>村（社区）</w:t>
      </w:r>
      <w:r>
        <w:rPr>
          <w:rFonts w:hint="eastAsia" w:ascii="仿宋" w:hAnsi="仿宋" w:eastAsia="仿宋"/>
          <w:sz w:val="32"/>
          <w:szCs w:val="32"/>
        </w:rPr>
        <w:t>基层干部培养工作取得阶段性成效。</w:t>
      </w:r>
    </w:p>
    <w:p>
      <w:pPr>
        <w:adjustRightInd w:val="0"/>
        <w:snapToGrid w:val="0"/>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3.2教育教学改革</w:t>
      </w:r>
    </w:p>
    <w:p>
      <w:pPr>
        <w:adjustRightInd w:val="0"/>
        <w:snapToGrid w:val="0"/>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学校联盟高度重视办学基础设施和项目实践教学体系建设，积极把握推进学校试点建设（院本部）以及创建国家级中职示范校（安宁）、国家和省级重点职业学校（晋宁、嵩明、禄劝）等机会，大力推进校舍建设和专业实训设施建设，不断深化校企合作力度，为项目学生实践技能提升提供了良好保障。</w:t>
      </w:r>
    </w:p>
    <w:p>
      <w:pPr>
        <w:adjustRightInd w:val="0"/>
        <w:snapToGrid w:val="0"/>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3.3教师培养培训</w:t>
      </w:r>
    </w:p>
    <w:p>
      <w:pPr>
        <w:adjustRightInd w:val="0"/>
        <w:snapToGrid w:val="0"/>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学校积极组织项目有关教师参加云南开放大学各</w:t>
      </w:r>
      <w:r>
        <w:rPr>
          <w:rFonts w:hint="eastAsia" w:ascii="仿宋" w:hAnsi="仿宋" w:eastAsia="仿宋" w:cs="仿宋"/>
          <w:kern w:val="0"/>
          <w:sz w:val="32"/>
          <w:szCs w:val="32"/>
          <w:lang w:eastAsia="zh-CN"/>
        </w:rPr>
        <w:t>学校</w:t>
      </w:r>
      <w:r>
        <w:rPr>
          <w:rFonts w:hint="eastAsia" w:ascii="仿宋" w:hAnsi="仿宋" w:eastAsia="仿宋" w:cs="仿宋"/>
          <w:kern w:val="0"/>
          <w:sz w:val="32"/>
          <w:szCs w:val="32"/>
        </w:rPr>
        <w:t>和院本部举办的各种教研、教学巡回指导和培训活动，努力保障各校及时把握项目各专业教学动态和最新要求。2020年选派30余名院本部和联盟校点干部、教师参加云南开放大学、昆明市教育体育局等举办的教学培训，提高了全联盟项目教学及管理水平。</w:t>
      </w:r>
      <w:r>
        <w:rPr>
          <w:rFonts w:hint="eastAsia" w:ascii="仿宋" w:hAnsi="仿宋" w:eastAsia="仿宋" w:cs="仿宋"/>
          <w:kern w:val="0"/>
          <w:sz w:val="32"/>
          <w:szCs w:val="32"/>
          <w:lang w:eastAsia="zh-CN"/>
        </w:rPr>
        <w:t>学校按计划完成了校本培训，</w:t>
      </w:r>
      <w:r>
        <w:rPr>
          <w:rFonts w:hint="eastAsia" w:ascii="仿宋" w:hAnsi="仿宋" w:eastAsia="仿宋" w:cs="仿宋"/>
          <w:kern w:val="0"/>
          <w:sz w:val="32"/>
          <w:szCs w:val="32"/>
        </w:rPr>
        <w:t>学</w:t>
      </w:r>
      <w:r>
        <w:rPr>
          <w:rFonts w:hint="eastAsia" w:ascii="仿宋" w:hAnsi="仿宋" w:eastAsia="仿宋" w:cs="仿宋"/>
          <w:kern w:val="0"/>
          <w:sz w:val="32"/>
          <w:szCs w:val="32"/>
          <w:lang w:eastAsia="zh-CN"/>
        </w:rPr>
        <w:t>校</w:t>
      </w:r>
      <w:r>
        <w:rPr>
          <w:rFonts w:hint="eastAsia" w:ascii="仿宋" w:hAnsi="仿宋" w:eastAsia="仿宋" w:cs="仿宋"/>
          <w:kern w:val="0"/>
          <w:sz w:val="32"/>
          <w:szCs w:val="32"/>
        </w:rPr>
        <w:t>本部2020年新招聘教师4人，完善了</w:t>
      </w:r>
      <w:r>
        <w:rPr>
          <w:rFonts w:hint="eastAsia" w:ascii="仿宋" w:hAnsi="仿宋" w:eastAsia="仿宋" w:cs="仿宋"/>
          <w:kern w:val="0"/>
          <w:sz w:val="32"/>
          <w:szCs w:val="32"/>
          <w:lang w:eastAsia="zh-CN"/>
        </w:rPr>
        <w:t>学校</w:t>
      </w:r>
      <w:r>
        <w:rPr>
          <w:rFonts w:hint="eastAsia" w:ascii="仿宋" w:hAnsi="仿宋" w:eastAsia="仿宋" w:cs="仿宋"/>
          <w:kern w:val="0"/>
          <w:sz w:val="32"/>
          <w:szCs w:val="32"/>
        </w:rPr>
        <w:t>师资队伍的年龄、专业结构。</w:t>
      </w:r>
    </w:p>
    <w:p>
      <w:pPr>
        <w:adjustRightInd w:val="0"/>
        <w:snapToGrid w:val="0"/>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3.4</w:t>
      </w:r>
      <w:r>
        <w:rPr>
          <w:rFonts w:hint="eastAsia" w:ascii="仿宋" w:hAnsi="仿宋" w:eastAsia="仿宋" w:cs="仿宋"/>
          <w:kern w:val="0"/>
          <w:sz w:val="32"/>
          <w:szCs w:val="32"/>
          <w:lang w:eastAsia="zh-CN"/>
        </w:rPr>
        <w:t>规范管理情况</w:t>
      </w:r>
    </w:p>
    <w:p>
      <w:pPr>
        <w:adjustRightInd w:val="0"/>
        <w:snapToGri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经过</w:t>
      </w:r>
      <w:r>
        <w:rPr>
          <w:rFonts w:hint="eastAsia" w:ascii="仿宋" w:hAnsi="仿宋" w:eastAsia="仿宋" w:cs="仿宋"/>
          <w:kern w:val="0"/>
          <w:sz w:val="32"/>
          <w:szCs w:val="32"/>
          <w:lang w:eastAsia="zh-CN"/>
        </w:rPr>
        <w:t>多</w:t>
      </w:r>
      <w:r>
        <w:rPr>
          <w:rFonts w:hint="eastAsia" w:ascii="仿宋" w:hAnsi="仿宋" w:eastAsia="仿宋" w:cs="仿宋"/>
          <w:kern w:val="0"/>
          <w:sz w:val="32"/>
          <w:szCs w:val="32"/>
        </w:rPr>
        <w:t>年实践积累，我校已探索建立了一套教学管理、学生管理、科研管理、财务管理</w:t>
      </w:r>
      <w:r>
        <w:rPr>
          <w:rFonts w:hint="eastAsia" w:ascii="仿宋" w:hAnsi="仿宋" w:eastAsia="仿宋" w:cs="仿宋"/>
          <w:kern w:val="0"/>
          <w:sz w:val="32"/>
          <w:szCs w:val="32"/>
          <w:lang w:eastAsia="zh-CN"/>
        </w:rPr>
        <w:t>、后勤管理、安全管理</w:t>
      </w:r>
      <w:r>
        <w:rPr>
          <w:rFonts w:hint="eastAsia" w:ascii="仿宋" w:hAnsi="仿宋" w:eastAsia="仿宋" w:cs="仿宋"/>
          <w:kern w:val="0"/>
          <w:sz w:val="32"/>
          <w:szCs w:val="32"/>
        </w:rPr>
        <w:t>等工作流程，确保了</w:t>
      </w:r>
      <w:r>
        <w:rPr>
          <w:rFonts w:hint="eastAsia" w:ascii="仿宋" w:hAnsi="仿宋" w:eastAsia="仿宋" w:cs="仿宋"/>
          <w:kern w:val="0"/>
          <w:sz w:val="32"/>
          <w:szCs w:val="32"/>
          <w:lang w:eastAsia="zh-CN"/>
        </w:rPr>
        <w:t>学校及</w:t>
      </w:r>
      <w:r>
        <w:rPr>
          <w:rFonts w:hint="eastAsia" w:ascii="仿宋" w:hAnsi="仿宋" w:eastAsia="仿宋" w:cs="仿宋"/>
          <w:kern w:val="0"/>
          <w:sz w:val="32"/>
          <w:szCs w:val="32"/>
        </w:rPr>
        <w:t>联盟办学各环节工作有条不紊开展，同时通过以下举措，大力督导各校组织实施项目有效教学：</w:t>
      </w:r>
      <w:r>
        <w:rPr>
          <w:rFonts w:hint="eastAsia" w:ascii="仿宋" w:hAnsi="仿宋" w:eastAsia="仿宋" w:cs="仿宋"/>
          <w:sz w:val="32"/>
          <w:szCs w:val="32"/>
        </w:rPr>
        <w:t>一是及时下发项目《学期教学教务工作安排》文件包，</w:t>
      </w:r>
      <w:r>
        <w:rPr>
          <w:rFonts w:hint="eastAsia" w:ascii="仿宋" w:hAnsi="仿宋" w:eastAsia="仿宋" w:cs="仿宋"/>
          <w:kern w:val="0"/>
          <w:sz w:val="32"/>
          <w:szCs w:val="32"/>
        </w:rPr>
        <w:t>结合联盟各校项目专业开设情况，梳理提出教学教务工作的明细要求及具体流程，并配套专业教学标准、培养方案、教材信息、考试考核方式、网上资源使用导航、课程实施细则编写要求等相应附件资料，为各校组织教学提供完整可行的依据；</w:t>
      </w:r>
      <w:r>
        <w:rPr>
          <w:rFonts w:hint="eastAsia" w:ascii="仿宋" w:hAnsi="仿宋" w:eastAsia="仿宋" w:cs="仿宋"/>
          <w:sz w:val="32"/>
          <w:szCs w:val="32"/>
        </w:rPr>
        <w:t>二是切实加强过程督导，</w:t>
      </w:r>
      <w:r>
        <w:rPr>
          <w:rFonts w:hint="eastAsia" w:ascii="仿宋" w:hAnsi="仿宋" w:eastAsia="仿宋" w:cs="仿宋"/>
          <w:kern w:val="0"/>
          <w:sz w:val="32"/>
          <w:szCs w:val="32"/>
        </w:rPr>
        <w:t>坚持每学期深入各联盟学校督导教学，针对存在问题提出规范要求，结合项目Q群、电话、接待来访等形式，及时提醒、解答各校教学过程中的相关问题，督促落实对“文件包”的学习消化、教材征订、教学组织等细节，及时催报专业培养方案、课程教学实施计划、学籍异动表、课程注册（选课核对）表、非统测课成绩及试卷（含报审卷及终考卷5%抽样）、统测课阅卷分析等过程材料；</w:t>
      </w:r>
      <w:r>
        <w:rPr>
          <w:rFonts w:hint="eastAsia" w:ascii="仿宋" w:hAnsi="仿宋" w:eastAsia="仿宋" w:cs="仿宋"/>
          <w:sz w:val="32"/>
          <w:szCs w:val="32"/>
        </w:rPr>
        <w:t>三是积极引导各校建立项目教管机制，</w:t>
      </w:r>
      <w:r>
        <w:rPr>
          <w:rFonts w:hint="eastAsia" w:ascii="仿宋" w:hAnsi="仿宋" w:eastAsia="仿宋" w:cs="仿宋"/>
          <w:kern w:val="0"/>
          <w:sz w:val="32"/>
          <w:szCs w:val="32"/>
        </w:rPr>
        <w:t>学校围绕提高教学质量、解决实际问题，利用联盟会议、培训等机会，积极推广好的做法和经验；各联盟学校均成立了项目工作机构，落实了人员职责，建立了项目教学工作例会制度，及时研究解决教学问题，分别建立了项目Q群，保持了校内信息沟通。</w:t>
      </w:r>
      <w:r>
        <w:rPr>
          <w:rFonts w:hint="eastAsia" w:ascii="仿宋" w:hAnsi="仿宋" w:eastAsia="仿宋" w:cs="仿宋"/>
          <w:snapToGrid w:val="0"/>
          <w:kern w:val="0"/>
          <w:sz w:val="32"/>
          <w:szCs w:val="32"/>
        </w:rPr>
        <w:t>四是注重加强考试服务与管理，</w:t>
      </w:r>
      <w:r>
        <w:rPr>
          <w:rFonts w:hint="eastAsia" w:ascii="仿宋" w:hAnsi="仿宋" w:eastAsia="仿宋" w:cs="仿宋"/>
          <w:kern w:val="0"/>
          <w:sz w:val="32"/>
          <w:szCs w:val="32"/>
        </w:rPr>
        <w:t>学校坚持统测课试卷手工建库工作，迄今收集统测课试卷300余份，及时提供各校进行考前辅导；坚持做好考前安排，确保试卷及时送达；坚持统测课考试巡考制度，严格落实考试纪律要求，近几年未发生严重不良考风考纪事件。</w:t>
      </w:r>
      <w:r>
        <w:rPr>
          <w:rFonts w:hint="eastAsia" w:ascii="仿宋" w:hAnsi="仿宋" w:eastAsia="仿宋" w:cs="仿宋"/>
          <w:snapToGrid w:val="0"/>
          <w:kern w:val="0"/>
          <w:sz w:val="32"/>
          <w:szCs w:val="32"/>
        </w:rPr>
        <w:t>五是积极推进项目专业综合实践环节工作的科研管理，</w:t>
      </w:r>
      <w:r>
        <w:rPr>
          <w:rFonts w:hint="eastAsia" w:ascii="仿宋" w:hAnsi="仿宋" w:eastAsia="仿宋" w:cs="仿宋"/>
          <w:kern w:val="0"/>
          <w:sz w:val="32"/>
          <w:szCs w:val="32"/>
        </w:rPr>
        <w:t>这是项目实施达到开放教育专科人才培养目标的重要保障，根据《中高衔接专业综合实践环节工作推进实施方案》，多次召开专题会议推进项目社会实践和毕业设计环节工作，且每年都要派出工作小组到联盟学校进行现场指导。</w:t>
      </w:r>
      <w:r>
        <w:rPr>
          <w:rFonts w:hint="eastAsia" w:ascii="仿宋" w:hAnsi="仿宋" w:eastAsia="仿宋" w:cs="仿宋"/>
          <w:sz w:val="32"/>
          <w:szCs w:val="32"/>
        </w:rPr>
        <w:t>六是严格落实项目收费标准和收支管理规定，确保项目经费收支规</w:t>
      </w:r>
      <w:r>
        <w:rPr>
          <w:rFonts w:hint="eastAsia" w:ascii="仿宋" w:hAnsi="仿宋" w:eastAsia="仿宋" w:cs="仿宋"/>
          <w:kern w:val="0"/>
          <w:sz w:val="32"/>
          <w:szCs w:val="32"/>
        </w:rPr>
        <w:t>范，严格按照“收支两条线”管理和使用办学经费。</w:t>
      </w:r>
    </w:p>
    <w:p>
      <w:pPr>
        <w:adjustRightInd w:val="0"/>
        <w:snapToGrid w:val="0"/>
        <w:spacing w:line="360" w:lineRule="auto"/>
        <w:ind w:firstLine="640" w:firstLineChars="20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3.</w:t>
      </w:r>
      <w:r>
        <w:rPr>
          <w:rFonts w:hint="eastAsia" w:ascii="仿宋" w:hAnsi="仿宋" w:eastAsia="仿宋" w:cs="仿宋"/>
          <w:kern w:val="0"/>
          <w:sz w:val="32"/>
          <w:szCs w:val="32"/>
          <w:lang w:val="en-US" w:eastAsia="zh-CN"/>
        </w:rPr>
        <w:t>5德育工作</w:t>
      </w:r>
    </w:p>
    <w:p>
      <w:pPr>
        <w:adjustRightInd w:val="0"/>
        <w:snapToGrid w:val="0"/>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学校全面贯彻党和国家的教育方针，以“立德树人”为根本任务，积极推进素质教育，遵循“海纳百川，立己达人”的校训，逐步形成了“开放、包容、厚德、践行”的校风和以“开放、包容、自强、服务”为精神内核的校园文化，不断提高学生学员的整体素质，努力提高师生对开放教育的认同感和获得感。各联盟学校均设立德育工作机</w:t>
      </w:r>
      <w:r>
        <w:rPr>
          <w:rFonts w:hint="eastAsia" w:ascii="仿宋" w:hAnsi="仿宋" w:eastAsia="仿宋" w:cs="仿宋"/>
          <w:kern w:val="0"/>
          <w:sz w:val="32"/>
          <w:szCs w:val="32"/>
          <w:lang w:eastAsia="zh-CN"/>
        </w:rPr>
        <w:t>构</w:t>
      </w:r>
      <w:r>
        <w:rPr>
          <w:rFonts w:hint="eastAsia" w:ascii="仿宋" w:hAnsi="仿宋" w:eastAsia="仿宋" w:cs="仿宋"/>
          <w:kern w:val="0"/>
          <w:sz w:val="32"/>
          <w:szCs w:val="32"/>
        </w:rPr>
        <w:t>，建立班主任队伍，加强学员德育管理。校本部设学生处，负责德育和班主任工作。按时按规定课时开设开放教育德育课程，并纳入省级统测课程。建立联盟办学体系先进班集体、优秀班主任、优秀学生、优秀学生干部评选表彰机制，定期评选表彰。</w:t>
      </w:r>
    </w:p>
    <w:p>
      <w:pPr>
        <w:adjustRightInd w:val="0"/>
        <w:snapToGrid w:val="0"/>
        <w:spacing w:line="360" w:lineRule="auto"/>
        <w:ind w:firstLine="640" w:firstLineChars="20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eastAsia="zh-CN"/>
        </w:rPr>
        <w:t>学校发挥“三结合”教育优势，加强校园文化建设，优化育人环境，加强班级文化建设。根据学科特点，强化学科德育渗透，通过课堂教学加强学生思想品德教育，把德育工作渗透到教育教学工作中，做到传授科学知识与思想品德教育相统一。积极开展爱国主义教育、感恩教育、法制教育、日常行为规范养成教育、安全教育、健康</w:t>
      </w:r>
      <w:r>
        <w:rPr>
          <w:rFonts w:hint="eastAsia" w:ascii="仿宋" w:hAnsi="仿宋" w:eastAsia="仿宋" w:cs="仿宋"/>
          <w:kern w:val="0"/>
          <w:sz w:val="32"/>
          <w:szCs w:val="32"/>
        </w:rPr>
        <w:t>教育</w:t>
      </w:r>
      <w:r>
        <w:rPr>
          <w:rFonts w:hint="eastAsia" w:ascii="仿宋" w:hAnsi="仿宋" w:eastAsia="仿宋" w:cs="仿宋"/>
          <w:kern w:val="0"/>
          <w:sz w:val="32"/>
          <w:szCs w:val="32"/>
          <w:lang w:eastAsia="zh-CN"/>
        </w:rPr>
        <w:t>、诚信教育，具体开展了</w:t>
      </w:r>
      <w:r>
        <w:rPr>
          <w:rFonts w:hint="eastAsia" w:ascii="仿宋" w:hAnsi="仿宋" w:eastAsia="仿宋" w:cs="仿宋"/>
          <w:kern w:val="0"/>
          <w:sz w:val="32"/>
          <w:szCs w:val="32"/>
        </w:rPr>
        <w:t>宪法</w:t>
      </w:r>
      <w:r>
        <w:rPr>
          <w:rFonts w:hint="eastAsia" w:ascii="仿宋" w:hAnsi="仿宋" w:eastAsia="仿宋" w:cs="仿宋"/>
          <w:kern w:val="0"/>
          <w:sz w:val="32"/>
          <w:szCs w:val="32"/>
          <w:lang w:eastAsia="zh-CN"/>
        </w:rPr>
        <w:t>知识竞赛，学习</w:t>
      </w:r>
      <w:r>
        <w:rPr>
          <w:rFonts w:hint="eastAsia" w:ascii="仿宋" w:hAnsi="仿宋" w:eastAsia="仿宋" w:cs="仿宋"/>
          <w:kern w:val="0"/>
          <w:sz w:val="32"/>
          <w:szCs w:val="32"/>
        </w:rPr>
        <w:t>国家安全</w:t>
      </w:r>
      <w:r>
        <w:rPr>
          <w:rFonts w:hint="eastAsia" w:ascii="仿宋" w:hAnsi="仿宋" w:eastAsia="仿宋" w:cs="仿宋"/>
          <w:kern w:val="0"/>
          <w:sz w:val="32"/>
          <w:szCs w:val="32"/>
          <w:lang w:eastAsia="zh-CN"/>
        </w:rPr>
        <w:t>法，</w:t>
      </w:r>
      <w:r>
        <w:rPr>
          <w:rFonts w:hint="eastAsia" w:ascii="仿宋" w:hAnsi="仿宋" w:eastAsia="仿宋" w:cs="Times New Roman"/>
          <w:sz w:val="32"/>
          <w:szCs w:val="32"/>
        </w:rPr>
        <w:t>“扫黑除恶”专项宣传教育</w:t>
      </w:r>
      <w:r>
        <w:rPr>
          <w:rFonts w:hint="eastAsia" w:ascii="仿宋" w:hAnsi="仿宋" w:eastAsia="仿宋" w:cs="Times New Roman"/>
          <w:sz w:val="32"/>
          <w:szCs w:val="32"/>
          <w:lang w:eastAsia="zh-CN"/>
        </w:rPr>
        <w:t>，</w:t>
      </w:r>
      <w:r>
        <w:rPr>
          <w:rFonts w:hint="eastAsia" w:ascii="仿宋" w:hAnsi="仿宋" w:eastAsia="仿宋" w:cs="仿宋"/>
          <w:kern w:val="0"/>
          <w:sz w:val="32"/>
          <w:szCs w:val="32"/>
        </w:rPr>
        <w:t>珍爱生命</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禁毒防艾，防电信诈骗、拒绝不良网贷</w:t>
      </w:r>
      <w:bookmarkStart w:id="0" w:name="_GoBack"/>
      <w:bookmarkEnd w:id="0"/>
      <w:r>
        <w:rPr>
          <w:rFonts w:hint="eastAsia" w:ascii="仿宋" w:hAnsi="仿宋" w:eastAsia="仿宋" w:cs="仿宋"/>
          <w:kern w:val="0"/>
          <w:sz w:val="32"/>
          <w:szCs w:val="32"/>
        </w:rPr>
        <w:t>校园贷，防传销</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崇尚科学</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反对邪教</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平安出行</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绿色上网，健康成长</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成就梦想等教育</w:t>
      </w:r>
      <w:r>
        <w:rPr>
          <w:rFonts w:hint="eastAsia" w:ascii="仿宋" w:hAnsi="仿宋" w:eastAsia="仿宋" w:cs="仿宋"/>
          <w:kern w:val="0"/>
          <w:sz w:val="32"/>
          <w:szCs w:val="32"/>
          <w:lang w:eastAsia="zh-CN"/>
        </w:rPr>
        <w:t>活动。</w:t>
      </w:r>
    </w:p>
    <w:p>
      <w:pPr>
        <w:adjustRightInd w:val="0"/>
        <w:snapToGrid w:val="0"/>
        <w:spacing w:line="360" w:lineRule="auto"/>
        <w:ind w:firstLine="640" w:firstLineChars="20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3.</w:t>
      </w:r>
      <w:r>
        <w:rPr>
          <w:rFonts w:hint="eastAsia" w:ascii="仿宋" w:hAnsi="仿宋" w:eastAsia="仿宋" w:cs="仿宋"/>
          <w:kern w:val="0"/>
          <w:sz w:val="32"/>
          <w:szCs w:val="32"/>
          <w:lang w:val="en-US" w:eastAsia="zh-CN"/>
        </w:rPr>
        <w:t>6党建情况</w:t>
      </w:r>
    </w:p>
    <w:p>
      <w:pPr>
        <w:adjustRightInd w:val="0"/>
        <w:snapToGri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学校党总支下设两个党支部，共有党员63人，其中在职教职工党支部党员46人，离退休党支部党员17人。在政治建设上，坚持以政治建设为统领，围绕发展抓党建，大力推进年度党政《工作计划》、班子成员抓党建《责任清单》、支部《党建目标责任书》的落实，切实加强对意识形态工作的领导。在思想建设上，认真制定实施学校“两学一做”和支部“三会一课”活动计划。在组织建设上，及时印发校级领导分工，有序推进了全年工作。严格落实党的基本组织生活制度，有效实施党员积分制管理，做到了支部月月有活动，党员月月有考核。在作风、纪律、党风廉政建设上，高质量召开班子年度组织生活会，向全校教职工通报了对照检查和会议召开情况。严肃召开从严治党治校工作会议，制定学校教职工《履职尽责监督问责办法（试行）》，组织党员、教职工分别签订了党风廉政、师德师风建设《目标责任书》。</w:t>
      </w:r>
    </w:p>
    <w:p>
      <w:pPr>
        <w:adjustRightInd w:val="0"/>
        <w:snapToGri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学校党总支坚持以习近平新时代中国特色社会主义思想为指导，贯彻落实上级党组织关于统筹做好疫情防控与复工复学等重大工作部署，切实树立政治建设首位意识，紧紧围绕开放办学中心工作，持续深化“两学一做”，大力推进学校党的政治、思想、组织、作风和纪律建设，为学校巩固提质发展提供了有力的思想和组织保障。</w:t>
      </w:r>
      <w:r>
        <w:rPr>
          <w:rFonts w:hint="eastAsia" w:ascii="仿宋_GB2312" w:hAnsi="仿宋" w:eastAsia="仿宋_GB2312"/>
          <w:sz w:val="32"/>
          <w:szCs w:val="32"/>
        </w:rPr>
        <w:t>学校党总支</w:t>
      </w:r>
      <w:r>
        <w:rPr>
          <w:rFonts w:hint="eastAsia" w:ascii="仿宋_GB2312" w:hAnsi="仿宋" w:eastAsia="仿宋_GB2312"/>
          <w:color w:val="000000"/>
          <w:sz w:val="32"/>
          <w:szCs w:val="32"/>
        </w:rPr>
        <w:t>紧紧</w:t>
      </w:r>
      <w:r>
        <w:rPr>
          <w:rFonts w:hint="eastAsia" w:ascii="仿宋_GB2312" w:hAnsi="仿宋" w:eastAsia="仿宋_GB2312"/>
          <w:color w:val="000000" w:themeColor="text1"/>
          <w:sz w:val="32"/>
          <w:szCs w:val="32"/>
          <w14:textFill>
            <w14:solidFill>
              <w14:schemeClr w14:val="tx1"/>
            </w14:solidFill>
          </w14:textFill>
        </w:rPr>
        <w:t>围绕学校开放办学中心工作抓党建，切实把党的建设融入学校“一体多元”大开放办学各项工作</w:t>
      </w:r>
      <w:r>
        <w:rPr>
          <w:rFonts w:hint="eastAsia" w:ascii="仿宋_GB2312" w:hAnsi="仿宋" w:eastAsia="仿宋_GB2312"/>
          <w:color w:val="000000"/>
          <w:sz w:val="32"/>
          <w:szCs w:val="32"/>
        </w:rPr>
        <w:t>。</w:t>
      </w:r>
      <w:r>
        <w:rPr>
          <w:rFonts w:hint="eastAsia" w:ascii="仿宋" w:hAnsi="仿宋" w:eastAsia="仿宋" w:cs="仿宋"/>
          <w:kern w:val="0"/>
          <w:sz w:val="32"/>
          <w:szCs w:val="32"/>
        </w:rPr>
        <w:t>学校党总支部被市教育工委命名为“规范化建设达标党支部”，被市委组织部命名为市级“四星级”示范党支部</w:t>
      </w:r>
      <w:r>
        <w:rPr>
          <w:rFonts w:hint="eastAsia" w:ascii="仿宋" w:hAnsi="仿宋" w:eastAsia="仿宋" w:cs="仿宋"/>
          <w:kern w:val="0"/>
          <w:sz w:val="32"/>
          <w:szCs w:val="32"/>
          <w:lang w:eastAsia="zh-CN"/>
        </w:rPr>
        <w:t>。</w:t>
      </w:r>
    </w:p>
    <w:p>
      <w:pPr>
        <w:adjustRightInd w:val="0"/>
        <w:snapToGrid w:val="0"/>
        <w:spacing w:line="360" w:lineRule="auto"/>
        <w:ind w:firstLine="640" w:firstLineChars="200"/>
        <w:rPr>
          <w:rFonts w:ascii="仿宋" w:hAnsi="仿宋" w:eastAsia="仿宋" w:cs="仿宋"/>
          <w:sz w:val="32"/>
          <w:szCs w:val="32"/>
        </w:rPr>
      </w:pPr>
      <w:r>
        <w:rPr>
          <w:rFonts w:hint="eastAsia" w:ascii="黑体" w:hAnsi="黑体" w:eastAsia="黑体" w:cs="宋体"/>
          <w:bCs/>
          <w:color w:val="333333"/>
          <w:kern w:val="0"/>
          <w:sz w:val="32"/>
          <w:szCs w:val="32"/>
        </w:rPr>
        <w:t>4.校企合作</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4.1校企合作开展情况和效果</w:t>
      </w:r>
    </w:p>
    <w:p>
      <w:pPr>
        <w:adjustRightInd w:val="0"/>
        <w:snapToGrid w:val="0"/>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lang w:eastAsia="zh-CN"/>
        </w:rPr>
        <w:t>我校</w:t>
      </w:r>
      <w:r>
        <w:rPr>
          <w:rFonts w:hint="eastAsia" w:ascii="仿宋" w:hAnsi="仿宋" w:eastAsia="仿宋" w:cs="仿宋"/>
          <w:kern w:val="0"/>
          <w:sz w:val="32"/>
          <w:szCs w:val="32"/>
        </w:rPr>
        <w:t>实施的村社区干部“双提升”项目，在全市建有企事业单位17个项目教学基地（其中党性及廉政教育基地8个，涉农专业企业基地7个，法学专业基地2个）。</w:t>
      </w:r>
    </w:p>
    <w:p>
      <w:pPr>
        <w:adjustRightInd w:val="0"/>
        <w:snapToGrid w:val="0"/>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实施云南开放大学“中高衔接”项目的各联盟学校（中等职业学校），100%的项目专业与企业建立了深度合作关系，以解决学生专业实习和顶岗实习问题。</w:t>
      </w:r>
    </w:p>
    <w:p>
      <w:pPr>
        <w:adjustRightInd w:val="0"/>
        <w:snapToGrid w:val="0"/>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4.2学生实习情况</w:t>
      </w:r>
    </w:p>
    <w:p>
      <w:pPr>
        <w:adjustRightInd w:val="0"/>
        <w:snapToGrid w:val="0"/>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lang w:eastAsia="zh-CN"/>
        </w:rPr>
        <w:t>学校</w:t>
      </w:r>
      <w:r>
        <w:rPr>
          <w:rFonts w:hint="eastAsia" w:ascii="仿宋" w:hAnsi="仿宋" w:eastAsia="仿宋" w:cs="仿宋"/>
          <w:kern w:val="0"/>
          <w:sz w:val="32"/>
          <w:szCs w:val="32"/>
        </w:rPr>
        <w:t>本部实习实训室8个，校外实习实训基地17个，学生实习覆盖率100% 。</w:t>
      </w:r>
    </w:p>
    <w:p>
      <w:pPr>
        <w:adjustRightInd w:val="0"/>
        <w:snapToGrid w:val="0"/>
        <w:spacing w:line="360" w:lineRule="auto"/>
        <w:ind w:firstLine="640" w:firstLineChars="200"/>
        <w:rPr>
          <w:rFonts w:ascii="黑体" w:hAnsi="黑体" w:eastAsia="黑体" w:cs="宋体"/>
          <w:bCs/>
          <w:color w:val="333333"/>
          <w:kern w:val="0"/>
          <w:sz w:val="32"/>
          <w:szCs w:val="32"/>
        </w:rPr>
      </w:pPr>
      <w:r>
        <w:rPr>
          <w:rFonts w:hint="eastAsia" w:ascii="黑体" w:hAnsi="黑体" w:eastAsia="黑体" w:cs="宋体"/>
          <w:bCs/>
          <w:color w:val="333333"/>
          <w:kern w:val="0"/>
          <w:sz w:val="32"/>
          <w:szCs w:val="32"/>
        </w:rPr>
        <w:t>5.社会贡献</w:t>
      </w:r>
    </w:p>
    <w:p>
      <w:pPr>
        <w:adjustRightInd w:val="0"/>
        <w:snapToGrid w:val="0"/>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 xml:space="preserve">5.1技术技能人才培养 </w:t>
      </w:r>
    </w:p>
    <w:p>
      <w:pPr>
        <w:adjustRightInd w:val="0"/>
        <w:snapToGrid w:val="0"/>
        <w:spacing w:line="360" w:lineRule="auto"/>
        <w:ind w:firstLine="640" w:firstLineChars="200"/>
        <w:jc w:val="left"/>
        <w:rPr>
          <w:rFonts w:ascii="仿宋" w:hAnsi="仿宋" w:eastAsia="仿宋" w:cs="仿宋"/>
          <w:kern w:val="0"/>
          <w:sz w:val="32"/>
          <w:szCs w:val="32"/>
        </w:rPr>
      </w:pPr>
      <w:r>
        <w:rPr>
          <w:rFonts w:hint="eastAsia" w:ascii="仿宋_GB2312" w:hAnsi="仿宋" w:eastAsia="仿宋_GB2312" w:cs="Times New Roman"/>
          <w:color w:val="000000"/>
          <w:sz w:val="32"/>
          <w:szCs w:val="32"/>
        </w:rPr>
        <w:t>全年汇总注册学生开放教育课程6.6万余门次，报考暨录入成绩信息6.7万余条，指导学生完成毕业文案1814人份，组织论文答辩16场174人，采集毕业生信息1200余人份</w:t>
      </w:r>
      <w:r>
        <w:rPr>
          <w:rFonts w:hint="eastAsia" w:ascii="仿宋_GB2312" w:hAnsi="仿宋" w:eastAsia="仿宋_GB2312" w:cs="Times New Roman"/>
          <w:color w:val="000000"/>
          <w:sz w:val="32"/>
          <w:szCs w:val="32"/>
          <w:lang w:eastAsia="zh-CN"/>
        </w:rPr>
        <w:t>，</w:t>
      </w:r>
      <w:r>
        <w:rPr>
          <w:rFonts w:hint="eastAsia" w:ascii="仿宋" w:hAnsi="仿宋" w:eastAsia="仿宋" w:cs="仿宋"/>
          <w:kern w:val="0"/>
          <w:sz w:val="32"/>
          <w:szCs w:val="32"/>
          <w:lang w:val="en-US" w:eastAsia="zh-CN"/>
        </w:rPr>
        <w:t>2020年</w:t>
      </w:r>
      <w:r>
        <w:rPr>
          <w:rFonts w:hint="eastAsia" w:ascii="仿宋_GB2312" w:hAnsi="仿宋" w:eastAsia="仿宋_GB2312" w:cs="Times New Roman"/>
          <w:color w:val="000000"/>
          <w:sz w:val="32"/>
          <w:szCs w:val="32"/>
        </w:rPr>
        <w:t>毕业专科以上学生13</w:t>
      </w:r>
      <w:r>
        <w:rPr>
          <w:rFonts w:hint="eastAsia" w:ascii="仿宋_GB2312" w:hAnsi="仿宋" w:eastAsia="仿宋_GB2312" w:cs="Times New Roman"/>
          <w:color w:val="000000"/>
          <w:sz w:val="32"/>
          <w:szCs w:val="32"/>
          <w:lang w:val="en-US" w:eastAsia="zh-CN"/>
        </w:rPr>
        <w:t>29</w:t>
      </w:r>
      <w:r>
        <w:rPr>
          <w:rFonts w:hint="eastAsia" w:ascii="仿宋_GB2312" w:hAnsi="仿宋" w:eastAsia="仿宋_GB2312" w:cs="Times New Roman"/>
          <w:color w:val="000000"/>
          <w:sz w:val="32"/>
          <w:szCs w:val="32"/>
        </w:rPr>
        <w:t>人，为提高本土高等教育毛入学率、服务昆明乡村振兴和城乡基层治理作出了积极贡献。</w:t>
      </w:r>
    </w:p>
    <w:p>
      <w:pPr>
        <w:adjustRightInd w:val="0"/>
        <w:snapToGrid w:val="0"/>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5.2社会服务</w:t>
      </w:r>
    </w:p>
    <w:p>
      <w:pPr>
        <w:adjustRightInd w:val="0"/>
        <w:snapToGrid w:val="0"/>
        <w:spacing w:line="360" w:lineRule="auto"/>
        <w:ind w:firstLine="640" w:firstLineChars="200"/>
        <w:jc w:val="left"/>
        <w:rPr>
          <w:rFonts w:hint="default" w:ascii="仿宋" w:hAnsi="仿宋" w:eastAsia="仿宋" w:cs="仿宋"/>
          <w:kern w:val="0"/>
          <w:sz w:val="32"/>
          <w:szCs w:val="32"/>
          <w:lang w:val="en-US" w:eastAsia="zh-CN"/>
        </w:rPr>
      </w:pPr>
      <w:r>
        <w:rPr>
          <w:rFonts w:hint="eastAsia" w:ascii="仿宋" w:hAnsi="仿宋" w:eastAsia="仿宋" w:cs="仿宋"/>
          <w:kern w:val="0"/>
          <w:sz w:val="32"/>
          <w:szCs w:val="32"/>
        </w:rPr>
        <w:t>学</w:t>
      </w:r>
      <w:r>
        <w:rPr>
          <w:rFonts w:hint="eastAsia" w:ascii="仿宋" w:hAnsi="仿宋" w:eastAsia="仿宋" w:cs="仿宋"/>
          <w:kern w:val="0"/>
          <w:sz w:val="32"/>
          <w:szCs w:val="32"/>
          <w:lang w:eastAsia="zh-CN"/>
        </w:rPr>
        <w:t>校</w:t>
      </w:r>
      <w:r>
        <w:rPr>
          <w:rFonts w:hint="eastAsia" w:ascii="仿宋" w:hAnsi="仿宋" w:eastAsia="仿宋" w:cs="仿宋"/>
          <w:kern w:val="0"/>
          <w:sz w:val="32"/>
          <w:szCs w:val="32"/>
        </w:rPr>
        <w:t>积极开展非学历继续教育培训，通过远程网络，完成了昆明地区4.8万人次的教师继续教育培训。</w:t>
      </w:r>
      <w:r>
        <w:rPr>
          <w:rFonts w:hint="eastAsia" w:ascii="仿宋" w:hAnsi="仿宋" w:eastAsia="仿宋" w:cs="仿宋"/>
          <w:kern w:val="0"/>
          <w:sz w:val="32"/>
          <w:szCs w:val="32"/>
          <w:lang w:eastAsia="zh-CN"/>
        </w:rPr>
        <w:t>全年承接“全国网络教育公共课程统一考试”</w:t>
      </w:r>
      <w:r>
        <w:rPr>
          <w:rFonts w:hint="eastAsia" w:ascii="仿宋" w:hAnsi="仿宋" w:eastAsia="仿宋" w:cs="仿宋"/>
          <w:kern w:val="0"/>
          <w:sz w:val="32"/>
          <w:szCs w:val="32"/>
          <w:lang w:val="en-US" w:eastAsia="zh-CN"/>
        </w:rPr>
        <w:t>6500余人次。</w:t>
      </w:r>
    </w:p>
    <w:p>
      <w:pPr>
        <w:adjustRightInd w:val="0"/>
        <w:snapToGrid w:val="0"/>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5.3对口支援</w:t>
      </w:r>
    </w:p>
    <w:p>
      <w:pPr>
        <w:adjustRightInd w:val="0"/>
        <w:snapToGri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我校积极落实扶贫任务，四次组织党员干部深入禄劝县北坪村26户贫困户实施结对帮扶，现在帮扶对象已基本实现脱贫。</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名党员同志参加</w:t>
      </w:r>
      <w:r>
        <w:rPr>
          <w:rFonts w:hint="eastAsia" w:ascii="仿宋" w:hAnsi="仿宋" w:eastAsia="仿宋" w:cs="仿宋"/>
          <w:kern w:val="0"/>
          <w:sz w:val="32"/>
          <w:szCs w:val="32"/>
          <w:lang w:eastAsia="zh-CN"/>
        </w:rPr>
        <w:t>禄劝县</w:t>
      </w:r>
      <w:r>
        <w:rPr>
          <w:rFonts w:hint="eastAsia" w:ascii="仿宋" w:hAnsi="仿宋" w:eastAsia="仿宋" w:cs="仿宋"/>
          <w:kern w:val="0"/>
          <w:sz w:val="32"/>
          <w:szCs w:val="32"/>
        </w:rPr>
        <w:t>驻村扶贫工作</w:t>
      </w:r>
      <w:r>
        <w:rPr>
          <w:rFonts w:hint="eastAsia" w:ascii="仿宋" w:hAnsi="仿宋" w:eastAsia="仿宋" w:cs="仿宋"/>
          <w:kern w:val="0"/>
          <w:sz w:val="32"/>
          <w:szCs w:val="32"/>
          <w:lang w:eastAsia="zh-CN"/>
        </w:rPr>
        <w:t>已</w:t>
      </w:r>
      <w:r>
        <w:rPr>
          <w:rFonts w:hint="eastAsia" w:ascii="仿宋" w:hAnsi="仿宋" w:eastAsia="仿宋" w:cs="仿宋"/>
          <w:kern w:val="0"/>
          <w:sz w:val="32"/>
          <w:szCs w:val="32"/>
          <w:lang w:val="en-US" w:eastAsia="zh-CN"/>
        </w:rPr>
        <w:t>3年</w:t>
      </w:r>
      <w:r>
        <w:rPr>
          <w:rFonts w:hint="eastAsia" w:ascii="仿宋" w:hAnsi="仿宋" w:eastAsia="仿宋" w:cs="仿宋"/>
          <w:kern w:val="0"/>
          <w:sz w:val="32"/>
          <w:szCs w:val="32"/>
        </w:rPr>
        <w:t>。</w:t>
      </w:r>
    </w:p>
    <w:p>
      <w:pPr>
        <w:adjustRightInd w:val="0"/>
        <w:snapToGrid w:val="0"/>
        <w:spacing w:line="360" w:lineRule="auto"/>
        <w:ind w:firstLine="640" w:firstLineChars="20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5.</w:t>
      </w:r>
      <w:r>
        <w:rPr>
          <w:rFonts w:hint="eastAsia" w:ascii="仿宋" w:hAnsi="仿宋" w:eastAsia="仿宋" w:cs="仿宋"/>
          <w:kern w:val="0"/>
          <w:sz w:val="32"/>
          <w:szCs w:val="32"/>
          <w:lang w:val="en-US" w:eastAsia="zh-CN"/>
        </w:rPr>
        <w:t>4服务抗疫</w:t>
      </w:r>
    </w:p>
    <w:p>
      <w:pPr>
        <w:adjustRightInd w:val="0"/>
        <w:snapToGrid w:val="0"/>
        <w:spacing w:line="360" w:lineRule="auto"/>
        <w:ind w:firstLine="640" w:firstLineChars="200"/>
        <w:jc w:val="left"/>
        <w:rPr>
          <w:rFonts w:hint="eastAsia" w:ascii="仿宋" w:hAnsi="仿宋" w:eastAsia="仿宋" w:cs="仿宋"/>
          <w:kern w:val="0"/>
          <w:sz w:val="32"/>
          <w:szCs w:val="32"/>
          <w:lang w:val="en-US" w:eastAsia="zh-CN"/>
        </w:rPr>
      </w:pPr>
      <w:r>
        <w:rPr>
          <w:rFonts w:hint="eastAsia" w:ascii="仿宋_GB2312" w:hAnsi="仿宋" w:eastAsia="仿宋_GB2312" w:cs="宋体"/>
          <w:snapToGrid w:val="0"/>
          <w:color w:val="000000"/>
          <w:kern w:val="0"/>
          <w:sz w:val="32"/>
          <w:szCs w:val="32"/>
          <w:lang w:val="en-US" w:eastAsia="zh-CN"/>
        </w:rPr>
        <w:t>2020年召开20余次防疫专项工作会，安排防疫资金超过20万元，</w:t>
      </w:r>
      <w:r>
        <w:rPr>
          <w:rFonts w:hint="eastAsia" w:ascii="仿宋_GB2312" w:hAnsi="仿宋" w:eastAsia="仿宋_GB2312" w:cs="宋体"/>
          <w:snapToGrid w:val="0"/>
          <w:color w:val="000000"/>
          <w:kern w:val="0"/>
          <w:sz w:val="32"/>
          <w:szCs w:val="32"/>
        </w:rPr>
        <w:t>高效推进了学校防疫物资采购配发、隔离观察室建设、校园环境卫生突击整治、</w:t>
      </w:r>
      <w:r>
        <w:rPr>
          <w:rFonts w:hint="eastAsia" w:ascii="仿宋_GB2312" w:hAnsi="仿宋" w:eastAsia="仿宋_GB2312" w:cs="仿宋"/>
          <w:color w:val="000000"/>
          <w:kern w:val="0"/>
          <w:sz w:val="32"/>
          <w:szCs w:val="32"/>
        </w:rPr>
        <w:t>学生复学前防疫演练和迎接开学防疫评估等工作，</w:t>
      </w:r>
      <w:r>
        <w:rPr>
          <w:rFonts w:hint="eastAsia" w:ascii="仿宋_GB2312" w:hAnsi="仿宋" w:eastAsia="仿宋_GB2312" w:cs="宋体"/>
          <w:snapToGrid w:val="0"/>
          <w:color w:val="000000"/>
          <w:kern w:val="0"/>
          <w:sz w:val="32"/>
          <w:szCs w:val="32"/>
        </w:rPr>
        <w:t>认真制定</w:t>
      </w:r>
      <w:r>
        <w:rPr>
          <w:rFonts w:hint="eastAsia" w:ascii="仿宋_GB2312" w:hAnsi="仿宋" w:eastAsia="仿宋_GB2312" w:cs="宋体"/>
          <w:snapToGrid w:val="0"/>
          <w:color w:val="000000"/>
          <w:kern w:val="0"/>
          <w:sz w:val="32"/>
          <w:szCs w:val="32"/>
          <w:lang w:eastAsia="zh-CN"/>
        </w:rPr>
        <w:t>学校</w:t>
      </w:r>
      <w:r>
        <w:rPr>
          <w:rFonts w:hint="eastAsia" w:ascii="仿宋_GB2312" w:hAnsi="仿宋" w:eastAsia="仿宋_GB2312" w:cs="宋体"/>
          <w:snapToGrid w:val="0"/>
          <w:color w:val="000000"/>
          <w:kern w:val="0"/>
          <w:sz w:val="32"/>
          <w:szCs w:val="32"/>
        </w:rPr>
        <w:t>疫情《防控方案》《应急预案》《开学准备工作方案》，持续开展了师生</w:t>
      </w:r>
      <w:r>
        <w:rPr>
          <w:rFonts w:hint="eastAsia" w:ascii="仿宋_GB2312" w:hAnsi="仿宋" w:eastAsia="仿宋_GB2312" w:cs="仿宋"/>
          <w:color w:val="000000"/>
          <w:kern w:val="0"/>
          <w:sz w:val="32"/>
          <w:szCs w:val="32"/>
        </w:rPr>
        <w:t>防疫宣传教育、</w:t>
      </w:r>
      <w:r>
        <w:rPr>
          <w:rFonts w:hint="eastAsia" w:ascii="仿宋_GB2312" w:hAnsi="仿宋" w:eastAsia="仿宋_GB2312" w:cs="宋体"/>
          <w:snapToGrid w:val="0"/>
          <w:color w:val="000000"/>
          <w:kern w:val="0"/>
          <w:sz w:val="32"/>
          <w:szCs w:val="32"/>
        </w:rPr>
        <w:t>重点场所定期消杀、师生健康状况日常监测、</w:t>
      </w:r>
      <w:r>
        <w:rPr>
          <w:rFonts w:hint="eastAsia" w:ascii="仿宋_GB2312" w:hAnsi="仿宋" w:eastAsia="仿宋_GB2312" w:cs="仿宋"/>
          <w:color w:val="000000"/>
          <w:kern w:val="0"/>
          <w:sz w:val="32"/>
          <w:szCs w:val="32"/>
        </w:rPr>
        <w:t>校园全封闭管理、</w:t>
      </w:r>
      <w:r>
        <w:rPr>
          <w:rFonts w:hint="eastAsia" w:ascii="仿宋_GB2312" w:hAnsi="仿宋" w:eastAsia="仿宋_GB2312" w:cs="宋体"/>
          <w:snapToGrid w:val="0"/>
          <w:color w:val="000000"/>
          <w:kern w:val="0"/>
          <w:sz w:val="32"/>
          <w:szCs w:val="32"/>
        </w:rPr>
        <w:t>防疫工作日报和</w:t>
      </w:r>
      <w:r>
        <w:rPr>
          <w:rFonts w:hint="eastAsia" w:ascii="仿宋_GB2312" w:hAnsi="仿宋" w:eastAsia="仿宋_GB2312" w:cs="仿宋"/>
          <w:color w:val="000000"/>
          <w:kern w:val="0"/>
          <w:sz w:val="32"/>
          <w:szCs w:val="32"/>
        </w:rPr>
        <w:t>专报</w:t>
      </w:r>
      <w:r>
        <w:rPr>
          <w:rFonts w:hint="eastAsia" w:ascii="仿宋_GB2312" w:hAnsi="仿宋" w:eastAsia="仿宋_GB2312" w:cs="宋体"/>
          <w:snapToGrid w:val="0"/>
          <w:color w:val="000000"/>
          <w:kern w:val="0"/>
          <w:sz w:val="32"/>
          <w:szCs w:val="32"/>
        </w:rPr>
        <w:t>等工作，及时处置了异常情况，学校全年没有发生点、面疫情。学校通过开学评估，学生分批次顺利返校复课，全年教育教学和学生管理工作井然有序。</w:t>
      </w:r>
    </w:p>
    <w:p>
      <w:pPr>
        <w:adjustRightInd w:val="0"/>
        <w:snapToGrid w:val="0"/>
        <w:spacing w:line="360" w:lineRule="auto"/>
        <w:ind w:firstLine="640" w:firstLineChars="200"/>
        <w:rPr>
          <w:rFonts w:hint="eastAsia" w:ascii="黑体" w:hAnsi="黑体" w:eastAsia="黑体" w:cs="宋体"/>
          <w:bCs/>
          <w:color w:val="333333"/>
          <w:kern w:val="0"/>
          <w:sz w:val="32"/>
          <w:szCs w:val="32"/>
          <w:lang w:eastAsia="zh-CN"/>
        </w:rPr>
      </w:pPr>
      <w:r>
        <w:rPr>
          <w:rFonts w:hint="eastAsia" w:ascii="黑体" w:hAnsi="黑体" w:eastAsia="黑体" w:cs="宋体"/>
          <w:bCs/>
          <w:color w:val="333333"/>
          <w:kern w:val="0"/>
          <w:sz w:val="32"/>
          <w:szCs w:val="32"/>
        </w:rPr>
        <w:t>6.</w:t>
      </w:r>
      <w:r>
        <w:rPr>
          <w:rFonts w:hint="eastAsia" w:ascii="黑体" w:hAnsi="黑体" w:eastAsia="黑体" w:cs="宋体"/>
          <w:bCs/>
          <w:color w:val="333333"/>
          <w:kern w:val="0"/>
          <w:sz w:val="32"/>
          <w:szCs w:val="32"/>
          <w:lang w:eastAsia="zh-CN"/>
        </w:rPr>
        <w:t>举办者</w:t>
      </w:r>
      <w:r>
        <w:rPr>
          <w:rFonts w:hint="eastAsia" w:ascii="黑体" w:hAnsi="黑体" w:eastAsia="黑体" w:cs="宋体"/>
          <w:bCs/>
          <w:color w:val="333333"/>
          <w:kern w:val="0"/>
          <w:sz w:val="32"/>
          <w:szCs w:val="32"/>
        </w:rPr>
        <w:t>履</w:t>
      </w:r>
      <w:r>
        <w:rPr>
          <w:rFonts w:hint="eastAsia" w:ascii="黑体" w:hAnsi="黑体" w:eastAsia="黑体" w:cs="宋体"/>
          <w:bCs/>
          <w:color w:val="333333"/>
          <w:kern w:val="0"/>
          <w:sz w:val="32"/>
          <w:szCs w:val="32"/>
          <w:lang w:eastAsia="zh-CN"/>
        </w:rPr>
        <w:t>责</w:t>
      </w:r>
    </w:p>
    <w:p>
      <w:pPr>
        <w:adjustRightInd w:val="0"/>
        <w:snapToGrid w:val="0"/>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6.1经费</w:t>
      </w:r>
    </w:p>
    <w:p>
      <w:pPr>
        <w:adjustRightInd w:val="0"/>
        <w:snapToGrid w:val="0"/>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目前投资9000余万元新建1.93万平米</w:t>
      </w:r>
      <w:r>
        <w:rPr>
          <w:rFonts w:hint="eastAsia" w:ascii="仿宋" w:hAnsi="仿宋" w:eastAsia="仿宋" w:cs="仿宋"/>
          <w:kern w:val="0"/>
          <w:sz w:val="32"/>
          <w:szCs w:val="32"/>
          <w:lang w:eastAsia="zh-CN"/>
        </w:rPr>
        <w:t>新</w:t>
      </w:r>
      <w:r>
        <w:rPr>
          <w:rFonts w:hint="eastAsia" w:ascii="仿宋" w:hAnsi="仿宋" w:eastAsia="仿宋" w:cs="仿宋"/>
          <w:kern w:val="0"/>
          <w:sz w:val="32"/>
          <w:szCs w:val="32"/>
        </w:rPr>
        <w:t>校舍已经建成并投用</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学校校舍总建筑面积超过3万平米，校内实践性教学建筑面积超过2400平方米。近三年，在按要求使用上级办学单位网上教学平台和资源基础上，</w:t>
      </w:r>
      <w:r>
        <w:rPr>
          <w:rFonts w:hint="eastAsia" w:ascii="仿宋" w:hAnsi="仿宋" w:eastAsia="仿宋" w:cs="仿宋"/>
          <w:kern w:val="0"/>
          <w:sz w:val="32"/>
          <w:szCs w:val="32"/>
          <w:lang w:eastAsia="zh-CN"/>
        </w:rPr>
        <w:t>学校</w:t>
      </w:r>
      <w:r>
        <w:rPr>
          <w:rFonts w:hint="eastAsia" w:ascii="仿宋" w:hAnsi="仿宋" w:eastAsia="仿宋" w:cs="仿宋"/>
          <w:kern w:val="0"/>
          <w:sz w:val="32"/>
          <w:szCs w:val="32"/>
        </w:rPr>
        <w:t>同步建设了网络培训平台，开发课程资源172门、教学视频400余个，丰富了教学资源。</w:t>
      </w:r>
    </w:p>
    <w:p>
      <w:pPr>
        <w:adjustRightInd w:val="0"/>
        <w:snapToGrid w:val="0"/>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6.2政策措施</w:t>
      </w:r>
    </w:p>
    <w:p>
      <w:pPr>
        <w:adjustRightInd w:val="0"/>
        <w:snapToGrid w:val="0"/>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近几年，学校深入贯彻依法依规治校要求，结合联盟体系办学实际，不断加强制度建设，不断提升制度运行效果。学校与各教学点依法签订了《联合办学协议》，在2015年制定《党建工作制度汇编》基础上，近三年又陆续制定了有关党建、行政管理、教学（办学）管理、校园安全管理、内部控制等方面的20多个制度（办法），为全面推进学校党政工作提供了制度保障，并确保了各项制度的有效实施。2018年按时完成了学校《章程》建设。学校先后制定有关党建、行政管理、办学及教学管理、校园安全卫生管理、内部控制等方面的20多个制度（办法）。</w:t>
      </w:r>
    </w:p>
    <w:p>
      <w:pPr>
        <w:adjustRightInd w:val="0"/>
        <w:snapToGrid w:val="0"/>
        <w:spacing w:line="360" w:lineRule="auto"/>
        <w:ind w:firstLine="640" w:firstLineChars="200"/>
        <w:rPr>
          <w:rFonts w:ascii="黑体" w:hAnsi="黑体" w:eastAsia="黑体" w:cs="宋体"/>
          <w:bCs/>
          <w:color w:val="333333"/>
          <w:kern w:val="0"/>
          <w:sz w:val="32"/>
          <w:szCs w:val="32"/>
        </w:rPr>
      </w:pPr>
      <w:r>
        <w:rPr>
          <w:rFonts w:hint="eastAsia" w:ascii="黑体" w:hAnsi="黑体" w:eastAsia="黑体" w:cs="宋体"/>
          <w:bCs/>
          <w:color w:val="333333"/>
          <w:kern w:val="0"/>
          <w:sz w:val="32"/>
          <w:szCs w:val="32"/>
        </w:rPr>
        <w:t>7.特色创新</w:t>
      </w:r>
    </w:p>
    <w:p>
      <w:pPr>
        <w:adjustRightInd w:val="0"/>
        <w:snapToGrid w:val="0"/>
        <w:spacing w:line="360" w:lineRule="auto"/>
        <w:ind w:firstLine="640" w:firstLineChars="200"/>
        <w:jc w:val="left"/>
        <w:rPr>
          <w:rFonts w:ascii="仿宋" w:hAnsi="仿宋" w:eastAsia="仿宋" w:cs="仿宋"/>
          <w:b/>
          <w:sz w:val="32"/>
          <w:szCs w:val="32"/>
        </w:rPr>
      </w:pPr>
      <w:r>
        <w:rPr>
          <w:rFonts w:hint="eastAsia" w:ascii="仿宋" w:hAnsi="仿宋" w:eastAsia="仿宋" w:cs="仿宋"/>
          <w:bCs/>
          <w:sz w:val="32"/>
          <w:szCs w:val="32"/>
        </w:rPr>
        <w:t>案例一：云南省村（社区）干部能力素质和学历水平提升行动计划项目</w:t>
      </w:r>
    </w:p>
    <w:p>
      <w:pPr>
        <w:adjustRightInd w:val="0"/>
        <w:snapToGrid w:val="0"/>
        <w:spacing w:line="360" w:lineRule="auto"/>
        <w:ind w:firstLine="640" w:firstLineChars="200"/>
        <w:jc w:val="left"/>
        <w:rPr>
          <w:rFonts w:ascii="仿宋" w:hAnsi="仿宋" w:eastAsia="仿宋" w:cs="仿宋"/>
          <w:kern w:val="0"/>
          <w:sz w:val="32"/>
          <w:szCs w:val="32"/>
        </w:rPr>
      </w:pPr>
      <w:r>
        <w:rPr>
          <w:rFonts w:hint="eastAsia" w:ascii="仿宋_GB2312" w:hAnsi="仿宋" w:eastAsia="仿宋_GB2312"/>
          <w:sz w:val="32"/>
          <w:szCs w:val="32"/>
        </w:rPr>
        <w:t>云南省村（社区）干部能力素质和学历水平双提升行动计划实施以来，目前，昆明地区已建立起了由</w:t>
      </w:r>
      <w:r>
        <w:rPr>
          <w:rFonts w:hint="eastAsia" w:ascii="仿宋_GB2312" w:hAnsi="仿宋" w:eastAsia="仿宋_GB2312"/>
          <w:sz w:val="32"/>
          <w:szCs w:val="32"/>
          <w:lang w:eastAsia="zh-CN"/>
        </w:rPr>
        <w:t>昆明广播电视大学（</w:t>
      </w:r>
      <w:r>
        <w:rPr>
          <w:rFonts w:hint="eastAsia" w:ascii="仿宋_GB2312" w:hAnsi="仿宋" w:eastAsia="仿宋_GB2312"/>
          <w:sz w:val="32"/>
          <w:szCs w:val="32"/>
        </w:rPr>
        <w:t>昆明开放</w:t>
      </w:r>
      <w:r>
        <w:rPr>
          <w:rFonts w:hint="eastAsia" w:ascii="仿宋_GB2312" w:hAnsi="仿宋" w:eastAsia="仿宋_GB2312"/>
          <w:sz w:val="32"/>
          <w:szCs w:val="32"/>
          <w:lang w:eastAsia="zh-CN"/>
        </w:rPr>
        <w:t>学校）</w:t>
      </w:r>
      <w:r>
        <w:rPr>
          <w:rFonts w:hint="eastAsia" w:ascii="仿宋_GB2312" w:hAnsi="仿宋" w:eastAsia="仿宋_GB2312"/>
          <w:sz w:val="32"/>
          <w:szCs w:val="32"/>
        </w:rPr>
        <w:t>牵头、6所县区党校、1所县级教师进修学校组成的“双提升”教学体系，实现了教学点区域全覆盖和学员就近入学。</w:t>
      </w:r>
      <w:r>
        <w:rPr>
          <w:rFonts w:hint="eastAsia" w:ascii="仿宋_GB2312" w:hAnsi="仿宋" w:eastAsia="仿宋_GB2312"/>
          <w:sz w:val="32"/>
          <w:szCs w:val="32"/>
          <w:lang w:eastAsia="zh-CN"/>
        </w:rPr>
        <w:t>学校</w:t>
      </w:r>
      <w:r>
        <w:rPr>
          <w:rFonts w:hint="eastAsia" w:ascii="仿宋_GB2312" w:hAnsi="仿宋" w:eastAsia="仿宋_GB2312"/>
          <w:sz w:val="32"/>
          <w:szCs w:val="32"/>
        </w:rPr>
        <w:t>通过健全工作机制、强化教学管理、提升课堂实效、加强学情督导等举措，多部门联动努力提高人才培养质量。严格按照云南开放大学项目人才培养要求，履行市委组织部牵头抓总职责，针对教学工作涉及的各方面工作，会同昆明开放</w:t>
      </w:r>
      <w:r>
        <w:rPr>
          <w:rFonts w:hint="eastAsia" w:ascii="仿宋_GB2312" w:hAnsi="仿宋" w:eastAsia="仿宋_GB2312"/>
          <w:sz w:val="32"/>
          <w:szCs w:val="32"/>
          <w:lang w:eastAsia="zh-CN"/>
        </w:rPr>
        <w:t>学校</w:t>
      </w:r>
      <w:r>
        <w:rPr>
          <w:rFonts w:hint="eastAsia" w:ascii="仿宋_GB2312" w:hAnsi="仿宋" w:eastAsia="仿宋_GB2312"/>
          <w:sz w:val="32"/>
          <w:szCs w:val="32"/>
        </w:rPr>
        <w:t>制定实施了各专业各层次《人才培养方案》《教学实施方案》《班主任工作职责》《课程辅导教师工作职责》《教师平台操作指南》《学员学习平台操作指南》《学习平台常见问题处理方法》等规范性文件。学校对每学期计划开展的分班、选课、集中教学、实践培训、考试等各项工作进行了再审议、再规范，并制定工作计划，对县级教学点集中教学工作进行检查督导，确保学习培训工作质量全面过硬。2018年招收全市首批662名，2019年招收第二届学员697人，2020年招收第三届学员117人。截止</w:t>
      </w:r>
      <w:r>
        <w:rPr>
          <w:rFonts w:hint="eastAsia" w:ascii="仿宋" w:hAnsi="仿宋" w:eastAsia="仿宋" w:cs="仿宋"/>
          <w:kern w:val="0"/>
          <w:sz w:val="32"/>
          <w:szCs w:val="32"/>
        </w:rPr>
        <w:t>2020年</w:t>
      </w:r>
      <w:r>
        <w:rPr>
          <w:rFonts w:hint="eastAsia" w:ascii="仿宋" w:hAnsi="仿宋" w:eastAsia="仿宋" w:cs="仿宋"/>
          <w:kern w:val="0"/>
          <w:sz w:val="32"/>
          <w:szCs w:val="32"/>
          <w:lang w:eastAsia="zh-CN"/>
        </w:rPr>
        <w:t>底</w:t>
      </w:r>
      <w:r>
        <w:rPr>
          <w:rFonts w:hint="eastAsia" w:ascii="仿宋" w:hAnsi="仿宋" w:eastAsia="仿宋" w:cs="仿宋"/>
          <w:kern w:val="0"/>
          <w:sz w:val="32"/>
          <w:szCs w:val="32"/>
        </w:rPr>
        <w:t>我校为</w:t>
      </w:r>
      <w:r>
        <w:rPr>
          <w:rFonts w:hint="eastAsia" w:ascii="仿宋" w:hAnsi="仿宋" w:eastAsia="仿宋" w:cs="仿宋"/>
          <w:kern w:val="0"/>
          <w:sz w:val="32"/>
          <w:szCs w:val="32"/>
          <w:lang w:eastAsia="zh-CN"/>
        </w:rPr>
        <w:t>昆明市</w:t>
      </w:r>
      <w:r>
        <w:rPr>
          <w:rFonts w:hint="eastAsia" w:ascii="仿宋" w:hAnsi="仿宋" w:eastAsia="仿宋" w:cs="仿宋"/>
          <w:kern w:val="0"/>
          <w:sz w:val="32"/>
          <w:szCs w:val="32"/>
        </w:rPr>
        <w:t>基层村（社区）累计培养1476名基层干部。</w:t>
      </w:r>
    </w:p>
    <w:p>
      <w:pPr>
        <w:adjustRightInd w:val="0"/>
        <w:snapToGrid w:val="0"/>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案例二：学校（联盟）取得的主要成绩</w:t>
      </w:r>
    </w:p>
    <w:p>
      <w:pPr>
        <w:adjustRightInd w:val="0"/>
        <w:snapToGrid w:val="0"/>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根据我校“中高衔接”项目评估不完全统计，全联盟项目教师共编撰教材、讲义近百本（册），发表论文超过200篇（其中我校5篇论文入选省校试点建设论文集），超过160人次获得各级各类教科研竞赛奖励，超过90名教师被评聘为市级学科带头人和骨干教师。学校以上级办学单位各项教学评估检查为动力，不断改进办学工作，2016年接受了云南开放大学“中高衔接”项目办学检查评估，抽查的7个办学点11个专业评估结论全部为“合格”及以上；2018年接受云南开放大学对我校有关办学点资质的年度检查，全部“合格”。自2012年中高衔接项目开办以来，共有12740名中专学生取得云南开放大学开放教育大专学籍，到2020年底累计培养大专毕业生6076名。</w:t>
      </w:r>
    </w:p>
    <w:p>
      <w:pPr>
        <w:adjustRightInd w:val="0"/>
        <w:snapToGrid w:val="0"/>
        <w:spacing w:line="360" w:lineRule="auto"/>
        <w:ind w:firstLine="643" w:firstLineChars="200"/>
        <w:jc w:val="left"/>
        <w:rPr>
          <w:rFonts w:hint="eastAsia" w:ascii="仿宋" w:hAnsi="仿宋" w:eastAsia="仿宋" w:cs="仿宋"/>
          <w:b/>
          <w:bCs/>
          <w:kern w:val="0"/>
          <w:sz w:val="32"/>
          <w:szCs w:val="32"/>
          <w:lang w:eastAsia="zh-CN"/>
        </w:rPr>
      </w:pPr>
      <w:r>
        <w:rPr>
          <w:rFonts w:hint="eastAsia" w:ascii="仿宋" w:hAnsi="仿宋" w:eastAsia="仿宋" w:cs="仿宋"/>
          <w:b/>
          <w:bCs/>
          <w:kern w:val="0"/>
          <w:sz w:val="32"/>
          <w:szCs w:val="32"/>
        </w:rPr>
        <w:t>8.</w:t>
      </w:r>
      <w:r>
        <w:rPr>
          <w:rFonts w:hint="eastAsia" w:ascii="仿宋" w:hAnsi="仿宋" w:eastAsia="仿宋" w:cs="仿宋"/>
          <w:b/>
          <w:bCs/>
          <w:kern w:val="0"/>
          <w:sz w:val="32"/>
          <w:szCs w:val="32"/>
          <w:lang w:eastAsia="zh-CN"/>
        </w:rPr>
        <w:t>主要问题和改进措施</w:t>
      </w:r>
    </w:p>
    <w:p>
      <w:pPr>
        <w:adjustRightInd w:val="0"/>
        <w:snapToGrid w:val="0"/>
        <w:spacing w:line="360" w:lineRule="auto"/>
        <w:ind w:firstLine="640" w:firstLineChars="200"/>
        <w:jc w:val="left"/>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存在的主要问题：</w:t>
      </w:r>
      <w:r>
        <w:rPr>
          <w:rFonts w:hint="eastAsia" w:ascii="仿宋" w:hAnsi="仿宋" w:eastAsia="仿宋" w:cs="仿宋"/>
          <w:kern w:val="0"/>
          <w:sz w:val="32"/>
          <w:szCs w:val="32"/>
        </w:rPr>
        <w:t>在新形势下</w:t>
      </w:r>
      <w:r>
        <w:rPr>
          <w:rFonts w:hint="eastAsia" w:ascii="仿宋" w:hAnsi="仿宋" w:eastAsia="仿宋" w:cs="仿宋"/>
          <w:kern w:val="0"/>
          <w:sz w:val="32"/>
          <w:szCs w:val="32"/>
          <w:lang w:eastAsia="zh-CN"/>
        </w:rPr>
        <w:t>，学校现有</w:t>
      </w:r>
      <w:r>
        <w:rPr>
          <w:rFonts w:hint="eastAsia" w:ascii="仿宋" w:hAnsi="仿宋" w:eastAsia="仿宋" w:cs="仿宋"/>
          <w:kern w:val="0"/>
          <w:sz w:val="32"/>
          <w:szCs w:val="32"/>
        </w:rPr>
        <w:t>开放</w:t>
      </w:r>
      <w:r>
        <w:rPr>
          <w:rFonts w:hint="eastAsia" w:ascii="仿宋" w:hAnsi="仿宋" w:eastAsia="仿宋" w:cs="仿宋"/>
          <w:kern w:val="0"/>
          <w:sz w:val="32"/>
          <w:szCs w:val="32"/>
          <w:lang w:eastAsia="zh-CN"/>
        </w:rPr>
        <w:t>教育</w:t>
      </w:r>
      <w:r>
        <w:rPr>
          <w:rFonts w:hint="eastAsia" w:ascii="仿宋" w:hAnsi="仿宋" w:eastAsia="仿宋" w:cs="仿宋"/>
          <w:kern w:val="0"/>
          <w:sz w:val="32"/>
          <w:szCs w:val="32"/>
        </w:rPr>
        <w:t>办学还面临诸多不确定因素。</w:t>
      </w:r>
    </w:p>
    <w:p>
      <w:pPr>
        <w:adjustRightInd w:val="0"/>
        <w:snapToGrid w:val="0"/>
        <w:spacing w:line="360" w:lineRule="auto"/>
        <w:ind w:firstLine="640" w:firstLineChars="200"/>
        <w:jc w:val="left"/>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改进措施：</w:t>
      </w:r>
    </w:p>
    <w:p>
      <w:pPr>
        <w:adjustRightInd w:val="0"/>
        <w:snapToGrid w:val="0"/>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为深入贯彻党的十九届四中全会精神，全面落实《中共中央关于坚持和完善中国特色社会主义制度 推进国家治理体系和治理能力现代化若干重大问题的决定》，</w:t>
      </w:r>
      <w:r>
        <w:rPr>
          <w:rFonts w:hint="eastAsia" w:ascii="仿宋" w:hAnsi="仿宋" w:eastAsia="仿宋" w:cs="仿宋"/>
          <w:kern w:val="0"/>
          <w:sz w:val="32"/>
          <w:szCs w:val="32"/>
          <w:lang w:eastAsia="zh-CN"/>
        </w:rPr>
        <w:t>学校将</w:t>
      </w:r>
      <w:r>
        <w:rPr>
          <w:rFonts w:hint="eastAsia" w:ascii="仿宋" w:hAnsi="仿宋" w:eastAsia="仿宋" w:cs="仿宋"/>
          <w:kern w:val="0"/>
          <w:sz w:val="32"/>
          <w:szCs w:val="32"/>
        </w:rPr>
        <w:t>按照</w:t>
      </w:r>
      <w:r>
        <w:rPr>
          <w:rFonts w:hint="eastAsia" w:ascii="仿宋" w:hAnsi="仿宋" w:eastAsia="仿宋" w:cs="仿宋"/>
          <w:kern w:val="0"/>
          <w:sz w:val="32"/>
          <w:szCs w:val="32"/>
          <w:lang w:eastAsia="zh-CN"/>
        </w:rPr>
        <w:t>上级</w:t>
      </w:r>
      <w:r>
        <w:rPr>
          <w:rFonts w:hint="eastAsia" w:ascii="仿宋_GB2312" w:hAnsi="仿宋" w:eastAsia="仿宋_GB2312" w:cs="宋体"/>
          <w:color w:val="000000" w:themeColor="text1"/>
          <w:kern w:val="0"/>
          <w:sz w:val="32"/>
          <w:szCs w:val="32"/>
          <w14:textFill>
            <w14:solidFill>
              <w14:schemeClr w14:val="tx1"/>
            </w14:solidFill>
          </w14:textFill>
        </w:rPr>
        <w:t>工作</w:t>
      </w:r>
      <w:r>
        <w:rPr>
          <w:rFonts w:hint="eastAsia" w:ascii="仿宋" w:hAnsi="仿宋" w:eastAsia="仿宋" w:cs="仿宋"/>
          <w:kern w:val="0"/>
          <w:sz w:val="32"/>
          <w:szCs w:val="32"/>
        </w:rPr>
        <w:t>部署，结合教育发展趋势，就构建服务全民终身学习的教育体系开展相应工作</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第一、完成 “构建服务全民终身学习的教育体系”调研工作，撰写调研报告。第二、拟增设“老年教育、社区教育办公室”内设机构，配备</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2名专职工作人员。第三、加强与属地街道办事处、社区的合作，开展社区教育</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老年教育</w:t>
      </w:r>
      <w:r>
        <w:rPr>
          <w:rFonts w:hint="eastAsia" w:ascii="仿宋" w:hAnsi="仿宋" w:eastAsia="仿宋" w:cs="仿宋"/>
          <w:kern w:val="0"/>
          <w:sz w:val="32"/>
          <w:szCs w:val="32"/>
          <w:lang w:eastAsia="zh-CN"/>
        </w:rPr>
        <w:t>试点活动</w:t>
      </w:r>
      <w:r>
        <w:rPr>
          <w:rFonts w:hint="eastAsia" w:ascii="仿宋" w:hAnsi="仿宋" w:eastAsia="仿宋" w:cs="仿宋"/>
          <w:kern w:val="0"/>
          <w:sz w:val="32"/>
          <w:szCs w:val="32"/>
        </w:rPr>
        <w:t>。</w:t>
      </w:r>
    </w:p>
    <w:p>
      <w:pPr>
        <w:adjustRightInd w:val="0"/>
        <w:snapToGrid w:val="0"/>
        <w:spacing w:line="360" w:lineRule="auto"/>
        <w:ind w:firstLine="640" w:firstLineChars="200"/>
        <w:jc w:val="left"/>
        <w:rPr>
          <w:rFonts w:hint="eastAsia" w:ascii="仿宋" w:hAnsi="仿宋" w:eastAsia="仿宋" w:cs="仿宋"/>
          <w:kern w:val="0"/>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CAB"/>
    <w:rsid w:val="00041206"/>
    <w:rsid w:val="00042E5D"/>
    <w:rsid w:val="00067CAB"/>
    <w:rsid w:val="000B1D01"/>
    <w:rsid w:val="000C3D65"/>
    <w:rsid w:val="00126CE3"/>
    <w:rsid w:val="00170BD1"/>
    <w:rsid w:val="001F47A2"/>
    <w:rsid w:val="00233212"/>
    <w:rsid w:val="00242881"/>
    <w:rsid w:val="00263332"/>
    <w:rsid w:val="002A5A04"/>
    <w:rsid w:val="002C2DA6"/>
    <w:rsid w:val="002C6E7B"/>
    <w:rsid w:val="002E4DDC"/>
    <w:rsid w:val="00316595"/>
    <w:rsid w:val="003205F4"/>
    <w:rsid w:val="00334A75"/>
    <w:rsid w:val="003462B3"/>
    <w:rsid w:val="00381186"/>
    <w:rsid w:val="004027EF"/>
    <w:rsid w:val="004063ED"/>
    <w:rsid w:val="00410DFD"/>
    <w:rsid w:val="00431D32"/>
    <w:rsid w:val="004D247D"/>
    <w:rsid w:val="004D7527"/>
    <w:rsid w:val="0050155E"/>
    <w:rsid w:val="00512848"/>
    <w:rsid w:val="00513493"/>
    <w:rsid w:val="00543500"/>
    <w:rsid w:val="00577D63"/>
    <w:rsid w:val="005C0AC6"/>
    <w:rsid w:val="005D0AED"/>
    <w:rsid w:val="005D70AD"/>
    <w:rsid w:val="00693C20"/>
    <w:rsid w:val="006B6281"/>
    <w:rsid w:val="006D33E1"/>
    <w:rsid w:val="006D730E"/>
    <w:rsid w:val="006F3F0B"/>
    <w:rsid w:val="006F676A"/>
    <w:rsid w:val="007267C2"/>
    <w:rsid w:val="00774F3B"/>
    <w:rsid w:val="0079585D"/>
    <w:rsid w:val="007A7652"/>
    <w:rsid w:val="0092231C"/>
    <w:rsid w:val="0096554C"/>
    <w:rsid w:val="00984B40"/>
    <w:rsid w:val="009F0766"/>
    <w:rsid w:val="00A82A03"/>
    <w:rsid w:val="00A96EA6"/>
    <w:rsid w:val="00AA2D47"/>
    <w:rsid w:val="00AD6B83"/>
    <w:rsid w:val="00AE4CD1"/>
    <w:rsid w:val="00B41451"/>
    <w:rsid w:val="00BD72CB"/>
    <w:rsid w:val="00C21970"/>
    <w:rsid w:val="00C261C9"/>
    <w:rsid w:val="00C64B6B"/>
    <w:rsid w:val="00CA18D2"/>
    <w:rsid w:val="00D240D0"/>
    <w:rsid w:val="00D961FD"/>
    <w:rsid w:val="00DF55EA"/>
    <w:rsid w:val="00E828FF"/>
    <w:rsid w:val="00EB232B"/>
    <w:rsid w:val="00EB6549"/>
    <w:rsid w:val="00F06491"/>
    <w:rsid w:val="00F2321B"/>
    <w:rsid w:val="00F6037A"/>
    <w:rsid w:val="00FA7BAA"/>
    <w:rsid w:val="00FE2414"/>
    <w:rsid w:val="013C2513"/>
    <w:rsid w:val="01572E36"/>
    <w:rsid w:val="01805472"/>
    <w:rsid w:val="01EA6A60"/>
    <w:rsid w:val="01EC1EC7"/>
    <w:rsid w:val="02016366"/>
    <w:rsid w:val="023575E6"/>
    <w:rsid w:val="0246748B"/>
    <w:rsid w:val="02675800"/>
    <w:rsid w:val="02B5455D"/>
    <w:rsid w:val="02C96F1F"/>
    <w:rsid w:val="02D257A5"/>
    <w:rsid w:val="02E21DE1"/>
    <w:rsid w:val="02E84884"/>
    <w:rsid w:val="02EC3288"/>
    <w:rsid w:val="03690472"/>
    <w:rsid w:val="037F1051"/>
    <w:rsid w:val="039D6EAA"/>
    <w:rsid w:val="040A76C1"/>
    <w:rsid w:val="04161C13"/>
    <w:rsid w:val="04241CAE"/>
    <w:rsid w:val="04244C2E"/>
    <w:rsid w:val="042906EE"/>
    <w:rsid w:val="04916519"/>
    <w:rsid w:val="0495346A"/>
    <w:rsid w:val="04A1683A"/>
    <w:rsid w:val="04AE1ADF"/>
    <w:rsid w:val="04B86B85"/>
    <w:rsid w:val="04DE3598"/>
    <w:rsid w:val="051B64CD"/>
    <w:rsid w:val="0530139D"/>
    <w:rsid w:val="053B6B9A"/>
    <w:rsid w:val="053C2151"/>
    <w:rsid w:val="057173D6"/>
    <w:rsid w:val="057D68AD"/>
    <w:rsid w:val="058579EB"/>
    <w:rsid w:val="05CE7125"/>
    <w:rsid w:val="05DA38A8"/>
    <w:rsid w:val="05E609B8"/>
    <w:rsid w:val="05FD3835"/>
    <w:rsid w:val="06075AC5"/>
    <w:rsid w:val="061A60F2"/>
    <w:rsid w:val="06307AF0"/>
    <w:rsid w:val="06423F76"/>
    <w:rsid w:val="0643491F"/>
    <w:rsid w:val="064E1CC8"/>
    <w:rsid w:val="06765DE4"/>
    <w:rsid w:val="068E19D0"/>
    <w:rsid w:val="0693785D"/>
    <w:rsid w:val="06CA03D8"/>
    <w:rsid w:val="06CB4A79"/>
    <w:rsid w:val="06D7713F"/>
    <w:rsid w:val="06E75B7B"/>
    <w:rsid w:val="0723153A"/>
    <w:rsid w:val="07283986"/>
    <w:rsid w:val="073D22AA"/>
    <w:rsid w:val="07400064"/>
    <w:rsid w:val="07624DC1"/>
    <w:rsid w:val="07975581"/>
    <w:rsid w:val="07E97C76"/>
    <w:rsid w:val="0875282D"/>
    <w:rsid w:val="088128B4"/>
    <w:rsid w:val="088D1D82"/>
    <w:rsid w:val="08A8713A"/>
    <w:rsid w:val="08B35C8D"/>
    <w:rsid w:val="08CF4EE4"/>
    <w:rsid w:val="09224948"/>
    <w:rsid w:val="09250B8F"/>
    <w:rsid w:val="093368EA"/>
    <w:rsid w:val="093B1E94"/>
    <w:rsid w:val="093C680A"/>
    <w:rsid w:val="093D053C"/>
    <w:rsid w:val="099655FC"/>
    <w:rsid w:val="09984500"/>
    <w:rsid w:val="09BF25F2"/>
    <w:rsid w:val="09C346B4"/>
    <w:rsid w:val="09D433D1"/>
    <w:rsid w:val="09E50C9A"/>
    <w:rsid w:val="09E63AD7"/>
    <w:rsid w:val="09F07C6C"/>
    <w:rsid w:val="0A1E6422"/>
    <w:rsid w:val="0A552A5D"/>
    <w:rsid w:val="0A6F184A"/>
    <w:rsid w:val="0AAD7C90"/>
    <w:rsid w:val="0AC46689"/>
    <w:rsid w:val="0AF27CE1"/>
    <w:rsid w:val="0B473A12"/>
    <w:rsid w:val="0B4955EA"/>
    <w:rsid w:val="0B7713D7"/>
    <w:rsid w:val="0B9A745D"/>
    <w:rsid w:val="0BA96E47"/>
    <w:rsid w:val="0BFF1848"/>
    <w:rsid w:val="0C0A41FD"/>
    <w:rsid w:val="0C0B73DF"/>
    <w:rsid w:val="0C213ACA"/>
    <w:rsid w:val="0C304FBA"/>
    <w:rsid w:val="0C395FDB"/>
    <w:rsid w:val="0C510477"/>
    <w:rsid w:val="0C5350DA"/>
    <w:rsid w:val="0CF83D69"/>
    <w:rsid w:val="0D3128FA"/>
    <w:rsid w:val="0D322A08"/>
    <w:rsid w:val="0D655539"/>
    <w:rsid w:val="0D993186"/>
    <w:rsid w:val="0D9945AC"/>
    <w:rsid w:val="0DE774E6"/>
    <w:rsid w:val="0DEF2D59"/>
    <w:rsid w:val="0E5A3D1C"/>
    <w:rsid w:val="0E6A52B0"/>
    <w:rsid w:val="0E7A5B0D"/>
    <w:rsid w:val="0E88042A"/>
    <w:rsid w:val="0F0E47B2"/>
    <w:rsid w:val="0F3368B2"/>
    <w:rsid w:val="0F3B19F3"/>
    <w:rsid w:val="0F7F58FF"/>
    <w:rsid w:val="0F8716DD"/>
    <w:rsid w:val="0FE74D4F"/>
    <w:rsid w:val="1000545A"/>
    <w:rsid w:val="100158CD"/>
    <w:rsid w:val="10217D89"/>
    <w:rsid w:val="102E08F5"/>
    <w:rsid w:val="102F63E3"/>
    <w:rsid w:val="103C141D"/>
    <w:rsid w:val="10504E37"/>
    <w:rsid w:val="10535104"/>
    <w:rsid w:val="107A30C9"/>
    <w:rsid w:val="107D64CF"/>
    <w:rsid w:val="10877C7A"/>
    <w:rsid w:val="10DD6A13"/>
    <w:rsid w:val="10F60665"/>
    <w:rsid w:val="112B162A"/>
    <w:rsid w:val="11995983"/>
    <w:rsid w:val="11DB3385"/>
    <w:rsid w:val="11F127B1"/>
    <w:rsid w:val="1216079A"/>
    <w:rsid w:val="12360ADF"/>
    <w:rsid w:val="126454D0"/>
    <w:rsid w:val="12C01782"/>
    <w:rsid w:val="12D56A22"/>
    <w:rsid w:val="13332F2D"/>
    <w:rsid w:val="13570277"/>
    <w:rsid w:val="13631B7B"/>
    <w:rsid w:val="13683128"/>
    <w:rsid w:val="137372B6"/>
    <w:rsid w:val="138E6B61"/>
    <w:rsid w:val="13B93D1B"/>
    <w:rsid w:val="13DF642A"/>
    <w:rsid w:val="13E25A75"/>
    <w:rsid w:val="13F45C64"/>
    <w:rsid w:val="13FF0460"/>
    <w:rsid w:val="142C3379"/>
    <w:rsid w:val="143E1823"/>
    <w:rsid w:val="148E4CD8"/>
    <w:rsid w:val="14E21732"/>
    <w:rsid w:val="1509585A"/>
    <w:rsid w:val="150979BF"/>
    <w:rsid w:val="15204C0B"/>
    <w:rsid w:val="15433C94"/>
    <w:rsid w:val="15587810"/>
    <w:rsid w:val="155F2631"/>
    <w:rsid w:val="157A4E54"/>
    <w:rsid w:val="157A5C17"/>
    <w:rsid w:val="15880D90"/>
    <w:rsid w:val="15A0392F"/>
    <w:rsid w:val="15BB33C8"/>
    <w:rsid w:val="15C942BB"/>
    <w:rsid w:val="15DD41F4"/>
    <w:rsid w:val="15E521AD"/>
    <w:rsid w:val="15F36A10"/>
    <w:rsid w:val="160C2FFC"/>
    <w:rsid w:val="160E1656"/>
    <w:rsid w:val="162703A9"/>
    <w:rsid w:val="16373F03"/>
    <w:rsid w:val="16961B0B"/>
    <w:rsid w:val="16A2057A"/>
    <w:rsid w:val="16AF48F0"/>
    <w:rsid w:val="16C16368"/>
    <w:rsid w:val="16EA5AA0"/>
    <w:rsid w:val="17722904"/>
    <w:rsid w:val="177C4E70"/>
    <w:rsid w:val="17833997"/>
    <w:rsid w:val="17974A51"/>
    <w:rsid w:val="17F1361D"/>
    <w:rsid w:val="18020144"/>
    <w:rsid w:val="18504BC7"/>
    <w:rsid w:val="18776A7E"/>
    <w:rsid w:val="189C1EDC"/>
    <w:rsid w:val="18B62B6F"/>
    <w:rsid w:val="18E36819"/>
    <w:rsid w:val="18E92617"/>
    <w:rsid w:val="196D4795"/>
    <w:rsid w:val="19775960"/>
    <w:rsid w:val="19813113"/>
    <w:rsid w:val="199542F6"/>
    <w:rsid w:val="19B333DE"/>
    <w:rsid w:val="19BE270B"/>
    <w:rsid w:val="1A4F3E56"/>
    <w:rsid w:val="1A891D04"/>
    <w:rsid w:val="1A8F3E2C"/>
    <w:rsid w:val="1A9732F5"/>
    <w:rsid w:val="1AD20FB4"/>
    <w:rsid w:val="1AFA381E"/>
    <w:rsid w:val="1B0F2FE3"/>
    <w:rsid w:val="1B180E68"/>
    <w:rsid w:val="1B287D03"/>
    <w:rsid w:val="1B3612E1"/>
    <w:rsid w:val="1B4E44E0"/>
    <w:rsid w:val="1B5A6B57"/>
    <w:rsid w:val="1B9A754B"/>
    <w:rsid w:val="1BD2127D"/>
    <w:rsid w:val="1BEF685B"/>
    <w:rsid w:val="1C0D2F76"/>
    <w:rsid w:val="1C1D342D"/>
    <w:rsid w:val="1C2847C7"/>
    <w:rsid w:val="1C62435A"/>
    <w:rsid w:val="1C7B0CDB"/>
    <w:rsid w:val="1C7B1D24"/>
    <w:rsid w:val="1C7C0474"/>
    <w:rsid w:val="1C7E0365"/>
    <w:rsid w:val="1C8862CD"/>
    <w:rsid w:val="1C975EB6"/>
    <w:rsid w:val="1C9D3D30"/>
    <w:rsid w:val="1CA814EB"/>
    <w:rsid w:val="1CBA1938"/>
    <w:rsid w:val="1CD92C1A"/>
    <w:rsid w:val="1D3636F5"/>
    <w:rsid w:val="1DA97DA8"/>
    <w:rsid w:val="1E0C357E"/>
    <w:rsid w:val="1E175285"/>
    <w:rsid w:val="1E275261"/>
    <w:rsid w:val="1E2E5BF1"/>
    <w:rsid w:val="1E3D1A4B"/>
    <w:rsid w:val="1E637F73"/>
    <w:rsid w:val="1E8771F4"/>
    <w:rsid w:val="1E9917DD"/>
    <w:rsid w:val="1EA505FA"/>
    <w:rsid w:val="1EB86F58"/>
    <w:rsid w:val="1EC35EC7"/>
    <w:rsid w:val="1ED02414"/>
    <w:rsid w:val="1EEF69EF"/>
    <w:rsid w:val="1EF357BC"/>
    <w:rsid w:val="1EFE64FF"/>
    <w:rsid w:val="1F65650A"/>
    <w:rsid w:val="1F684DCB"/>
    <w:rsid w:val="1F697E47"/>
    <w:rsid w:val="1F6C453E"/>
    <w:rsid w:val="1F726072"/>
    <w:rsid w:val="1F744ED3"/>
    <w:rsid w:val="1F8A3747"/>
    <w:rsid w:val="1FAE69AB"/>
    <w:rsid w:val="1FB6111B"/>
    <w:rsid w:val="1FC23852"/>
    <w:rsid w:val="2008061A"/>
    <w:rsid w:val="20287E77"/>
    <w:rsid w:val="20487B23"/>
    <w:rsid w:val="204B50A2"/>
    <w:rsid w:val="207012FD"/>
    <w:rsid w:val="20802E81"/>
    <w:rsid w:val="209541C4"/>
    <w:rsid w:val="209C4305"/>
    <w:rsid w:val="20F17EE7"/>
    <w:rsid w:val="20F63B59"/>
    <w:rsid w:val="20FB75E6"/>
    <w:rsid w:val="21084793"/>
    <w:rsid w:val="2122060A"/>
    <w:rsid w:val="21965913"/>
    <w:rsid w:val="21B43C10"/>
    <w:rsid w:val="21FD6A98"/>
    <w:rsid w:val="21FE43C3"/>
    <w:rsid w:val="22124428"/>
    <w:rsid w:val="224D25FE"/>
    <w:rsid w:val="226F0166"/>
    <w:rsid w:val="227A5BA5"/>
    <w:rsid w:val="22C738B6"/>
    <w:rsid w:val="22EC2CCE"/>
    <w:rsid w:val="22FC6332"/>
    <w:rsid w:val="232A4885"/>
    <w:rsid w:val="232C2E26"/>
    <w:rsid w:val="23423ED1"/>
    <w:rsid w:val="234E6494"/>
    <w:rsid w:val="2380071E"/>
    <w:rsid w:val="23915ECB"/>
    <w:rsid w:val="23F237C9"/>
    <w:rsid w:val="23F94CCB"/>
    <w:rsid w:val="241B0D33"/>
    <w:rsid w:val="24496222"/>
    <w:rsid w:val="249358BB"/>
    <w:rsid w:val="24BB2B62"/>
    <w:rsid w:val="24BD4E8B"/>
    <w:rsid w:val="24C460D2"/>
    <w:rsid w:val="24CF6854"/>
    <w:rsid w:val="24D476E7"/>
    <w:rsid w:val="24EB2599"/>
    <w:rsid w:val="24F80EC9"/>
    <w:rsid w:val="24FF08C4"/>
    <w:rsid w:val="25096C2C"/>
    <w:rsid w:val="251B2A87"/>
    <w:rsid w:val="251F208F"/>
    <w:rsid w:val="25356582"/>
    <w:rsid w:val="255D1028"/>
    <w:rsid w:val="25644BBE"/>
    <w:rsid w:val="25702DFB"/>
    <w:rsid w:val="259E3F5B"/>
    <w:rsid w:val="25A40EDB"/>
    <w:rsid w:val="25C869DA"/>
    <w:rsid w:val="25D14A3C"/>
    <w:rsid w:val="25D2184B"/>
    <w:rsid w:val="25D43AC7"/>
    <w:rsid w:val="25F13DAD"/>
    <w:rsid w:val="26023247"/>
    <w:rsid w:val="260643C3"/>
    <w:rsid w:val="261B2588"/>
    <w:rsid w:val="266B4F08"/>
    <w:rsid w:val="26744FBB"/>
    <w:rsid w:val="26FA2EE1"/>
    <w:rsid w:val="271F17EC"/>
    <w:rsid w:val="27305E1A"/>
    <w:rsid w:val="273921E4"/>
    <w:rsid w:val="27431F30"/>
    <w:rsid w:val="2765793F"/>
    <w:rsid w:val="27662A09"/>
    <w:rsid w:val="277345C0"/>
    <w:rsid w:val="27747396"/>
    <w:rsid w:val="27755B6F"/>
    <w:rsid w:val="278F372B"/>
    <w:rsid w:val="28001762"/>
    <w:rsid w:val="282956A2"/>
    <w:rsid w:val="284C0503"/>
    <w:rsid w:val="286D3A4A"/>
    <w:rsid w:val="28715375"/>
    <w:rsid w:val="28836E05"/>
    <w:rsid w:val="28904E69"/>
    <w:rsid w:val="289A2C85"/>
    <w:rsid w:val="28D76505"/>
    <w:rsid w:val="28E359F5"/>
    <w:rsid w:val="28F02953"/>
    <w:rsid w:val="290D3DE3"/>
    <w:rsid w:val="2968570C"/>
    <w:rsid w:val="2977153F"/>
    <w:rsid w:val="29796C4F"/>
    <w:rsid w:val="297D669F"/>
    <w:rsid w:val="29AB6048"/>
    <w:rsid w:val="29CE0F12"/>
    <w:rsid w:val="29D519C9"/>
    <w:rsid w:val="29E06D3E"/>
    <w:rsid w:val="29E133D7"/>
    <w:rsid w:val="2A45566D"/>
    <w:rsid w:val="2A4B38BA"/>
    <w:rsid w:val="2A674386"/>
    <w:rsid w:val="2A680AF0"/>
    <w:rsid w:val="2A69467A"/>
    <w:rsid w:val="2A7917C6"/>
    <w:rsid w:val="2B031D66"/>
    <w:rsid w:val="2B036C69"/>
    <w:rsid w:val="2B335FAA"/>
    <w:rsid w:val="2B39195E"/>
    <w:rsid w:val="2B3C026E"/>
    <w:rsid w:val="2B6B2A67"/>
    <w:rsid w:val="2B726B55"/>
    <w:rsid w:val="2BAD27AB"/>
    <w:rsid w:val="2BF95560"/>
    <w:rsid w:val="2C312589"/>
    <w:rsid w:val="2C434A53"/>
    <w:rsid w:val="2C553BD8"/>
    <w:rsid w:val="2CA54457"/>
    <w:rsid w:val="2CB505E9"/>
    <w:rsid w:val="2CBE59C1"/>
    <w:rsid w:val="2CEE5036"/>
    <w:rsid w:val="2D6674FD"/>
    <w:rsid w:val="2D8602EE"/>
    <w:rsid w:val="2DA435C7"/>
    <w:rsid w:val="2DC03665"/>
    <w:rsid w:val="2DC603A2"/>
    <w:rsid w:val="2E362D9D"/>
    <w:rsid w:val="2E75278E"/>
    <w:rsid w:val="2E7F7333"/>
    <w:rsid w:val="2EA62A17"/>
    <w:rsid w:val="2EBC0675"/>
    <w:rsid w:val="2ED15F97"/>
    <w:rsid w:val="2EE110CF"/>
    <w:rsid w:val="2EE1586E"/>
    <w:rsid w:val="2EE84C33"/>
    <w:rsid w:val="2EF81983"/>
    <w:rsid w:val="2F05287B"/>
    <w:rsid w:val="2F186D25"/>
    <w:rsid w:val="2F3072A2"/>
    <w:rsid w:val="2F5126EB"/>
    <w:rsid w:val="2F6530A3"/>
    <w:rsid w:val="2F76585D"/>
    <w:rsid w:val="2F932E6E"/>
    <w:rsid w:val="2FAC382F"/>
    <w:rsid w:val="2FBA5308"/>
    <w:rsid w:val="2FD05C97"/>
    <w:rsid w:val="2FF45499"/>
    <w:rsid w:val="302D5A56"/>
    <w:rsid w:val="30582205"/>
    <w:rsid w:val="30946AEF"/>
    <w:rsid w:val="30BD43DC"/>
    <w:rsid w:val="30C816C3"/>
    <w:rsid w:val="30CB34E8"/>
    <w:rsid w:val="30D110DE"/>
    <w:rsid w:val="310321FC"/>
    <w:rsid w:val="312A205F"/>
    <w:rsid w:val="313F7C68"/>
    <w:rsid w:val="315F5E80"/>
    <w:rsid w:val="318B7C67"/>
    <w:rsid w:val="31AD4B2D"/>
    <w:rsid w:val="31E10583"/>
    <w:rsid w:val="32044AA3"/>
    <w:rsid w:val="326803A4"/>
    <w:rsid w:val="329A4DCA"/>
    <w:rsid w:val="32AC2E5D"/>
    <w:rsid w:val="32B84339"/>
    <w:rsid w:val="33072459"/>
    <w:rsid w:val="33366E33"/>
    <w:rsid w:val="33367588"/>
    <w:rsid w:val="33744A8E"/>
    <w:rsid w:val="33BD48CE"/>
    <w:rsid w:val="33C04D75"/>
    <w:rsid w:val="33D053B0"/>
    <w:rsid w:val="3444243B"/>
    <w:rsid w:val="3460005A"/>
    <w:rsid w:val="3477277B"/>
    <w:rsid w:val="34822934"/>
    <w:rsid w:val="34AC5258"/>
    <w:rsid w:val="34CF0274"/>
    <w:rsid w:val="35082F62"/>
    <w:rsid w:val="35142EFE"/>
    <w:rsid w:val="353367BC"/>
    <w:rsid w:val="35385740"/>
    <w:rsid w:val="3564139F"/>
    <w:rsid w:val="356E3431"/>
    <w:rsid w:val="35943EA8"/>
    <w:rsid w:val="35981987"/>
    <w:rsid w:val="361A13C2"/>
    <w:rsid w:val="362A3E6D"/>
    <w:rsid w:val="36473123"/>
    <w:rsid w:val="3653386B"/>
    <w:rsid w:val="365E76AD"/>
    <w:rsid w:val="366919CE"/>
    <w:rsid w:val="367D35EF"/>
    <w:rsid w:val="36832ACC"/>
    <w:rsid w:val="369652FF"/>
    <w:rsid w:val="36B2008F"/>
    <w:rsid w:val="36B74E02"/>
    <w:rsid w:val="36F702AA"/>
    <w:rsid w:val="371B36A2"/>
    <w:rsid w:val="37371007"/>
    <w:rsid w:val="375F32BF"/>
    <w:rsid w:val="376B650F"/>
    <w:rsid w:val="377C3020"/>
    <w:rsid w:val="37991469"/>
    <w:rsid w:val="37D474AA"/>
    <w:rsid w:val="37E74BF3"/>
    <w:rsid w:val="37EB506E"/>
    <w:rsid w:val="37ED0209"/>
    <w:rsid w:val="381F7D0E"/>
    <w:rsid w:val="38383C4D"/>
    <w:rsid w:val="384522F3"/>
    <w:rsid w:val="384A3E0C"/>
    <w:rsid w:val="38644139"/>
    <w:rsid w:val="3889492A"/>
    <w:rsid w:val="38AA58C1"/>
    <w:rsid w:val="38FF5191"/>
    <w:rsid w:val="395F7BBB"/>
    <w:rsid w:val="39673DC9"/>
    <w:rsid w:val="3A1F17E5"/>
    <w:rsid w:val="3A4C67B4"/>
    <w:rsid w:val="3A64053E"/>
    <w:rsid w:val="3A6852BF"/>
    <w:rsid w:val="3A863D71"/>
    <w:rsid w:val="3A9240F2"/>
    <w:rsid w:val="3AE96B27"/>
    <w:rsid w:val="3B011A2C"/>
    <w:rsid w:val="3B1B7CA0"/>
    <w:rsid w:val="3B425E1C"/>
    <w:rsid w:val="3B4B64CF"/>
    <w:rsid w:val="3B984837"/>
    <w:rsid w:val="3BA20A30"/>
    <w:rsid w:val="3BB658A3"/>
    <w:rsid w:val="3C0B0A8D"/>
    <w:rsid w:val="3C465FE4"/>
    <w:rsid w:val="3C475747"/>
    <w:rsid w:val="3C6D6F7A"/>
    <w:rsid w:val="3CA137B8"/>
    <w:rsid w:val="3CB24545"/>
    <w:rsid w:val="3CD22025"/>
    <w:rsid w:val="3CE10154"/>
    <w:rsid w:val="3CE97EC0"/>
    <w:rsid w:val="3CF11C3F"/>
    <w:rsid w:val="3D033581"/>
    <w:rsid w:val="3D837964"/>
    <w:rsid w:val="3D856A7C"/>
    <w:rsid w:val="3D863B20"/>
    <w:rsid w:val="3D890ED2"/>
    <w:rsid w:val="3D9451EA"/>
    <w:rsid w:val="3DA1006C"/>
    <w:rsid w:val="3DC00F00"/>
    <w:rsid w:val="3DE46D9D"/>
    <w:rsid w:val="3DF715E8"/>
    <w:rsid w:val="3E13586F"/>
    <w:rsid w:val="3E303959"/>
    <w:rsid w:val="3E380030"/>
    <w:rsid w:val="3E3A441D"/>
    <w:rsid w:val="3E5B1898"/>
    <w:rsid w:val="3E7138E1"/>
    <w:rsid w:val="3EA4481E"/>
    <w:rsid w:val="3ED7280F"/>
    <w:rsid w:val="3EDC0E7B"/>
    <w:rsid w:val="3EDE7CC2"/>
    <w:rsid w:val="3F6D7DDF"/>
    <w:rsid w:val="3FCD289B"/>
    <w:rsid w:val="3FDF24FA"/>
    <w:rsid w:val="3FF54005"/>
    <w:rsid w:val="3FF748B5"/>
    <w:rsid w:val="402A7F54"/>
    <w:rsid w:val="40355D2D"/>
    <w:rsid w:val="40A761A3"/>
    <w:rsid w:val="40A82E89"/>
    <w:rsid w:val="40F96D18"/>
    <w:rsid w:val="412B45E6"/>
    <w:rsid w:val="412E4414"/>
    <w:rsid w:val="413118A2"/>
    <w:rsid w:val="414D0B8A"/>
    <w:rsid w:val="41893676"/>
    <w:rsid w:val="41AC0394"/>
    <w:rsid w:val="41E84905"/>
    <w:rsid w:val="41F57620"/>
    <w:rsid w:val="420B0DCE"/>
    <w:rsid w:val="420D1D62"/>
    <w:rsid w:val="421E041F"/>
    <w:rsid w:val="423C4E62"/>
    <w:rsid w:val="426C1ED0"/>
    <w:rsid w:val="427A7455"/>
    <w:rsid w:val="42DD0C88"/>
    <w:rsid w:val="42DE4DEF"/>
    <w:rsid w:val="42DF0216"/>
    <w:rsid w:val="42E004C6"/>
    <w:rsid w:val="42FD1F03"/>
    <w:rsid w:val="42FF157E"/>
    <w:rsid w:val="43115C23"/>
    <w:rsid w:val="431240C1"/>
    <w:rsid w:val="432173CB"/>
    <w:rsid w:val="43390318"/>
    <w:rsid w:val="435122C4"/>
    <w:rsid w:val="435468A1"/>
    <w:rsid w:val="435939BB"/>
    <w:rsid w:val="43604110"/>
    <w:rsid w:val="436758A1"/>
    <w:rsid w:val="439038C7"/>
    <w:rsid w:val="43A25DA0"/>
    <w:rsid w:val="43A5617A"/>
    <w:rsid w:val="43AD0EAC"/>
    <w:rsid w:val="43C61370"/>
    <w:rsid w:val="43F07764"/>
    <w:rsid w:val="43F34B08"/>
    <w:rsid w:val="441E17CA"/>
    <w:rsid w:val="4437559A"/>
    <w:rsid w:val="445507E0"/>
    <w:rsid w:val="446E693B"/>
    <w:rsid w:val="449B731B"/>
    <w:rsid w:val="44A76321"/>
    <w:rsid w:val="44C35CB7"/>
    <w:rsid w:val="44CA0260"/>
    <w:rsid w:val="44E4409E"/>
    <w:rsid w:val="45153580"/>
    <w:rsid w:val="452E79F6"/>
    <w:rsid w:val="45A709BA"/>
    <w:rsid w:val="45AF18FB"/>
    <w:rsid w:val="45EB7594"/>
    <w:rsid w:val="45FE1201"/>
    <w:rsid w:val="46477727"/>
    <w:rsid w:val="466B3CE6"/>
    <w:rsid w:val="46C76198"/>
    <w:rsid w:val="46EE3565"/>
    <w:rsid w:val="47187869"/>
    <w:rsid w:val="474724D1"/>
    <w:rsid w:val="474F7116"/>
    <w:rsid w:val="478F1324"/>
    <w:rsid w:val="47BA7C5E"/>
    <w:rsid w:val="47BD16B5"/>
    <w:rsid w:val="47D559A0"/>
    <w:rsid w:val="47DE51A5"/>
    <w:rsid w:val="47E711FD"/>
    <w:rsid w:val="480E3E08"/>
    <w:rsid w:val="48286369"/>
    <w:rsid w:val="48425C03"/>
    <w:rsid w:val="486C1780"/>
    <w:rsid w:val="486E07F6"/>
    <w:rsid w:val="489735FB"/>
    <w:rsid w:val="48A15C55"/>
    <w:rsid w:val="48B41330"/>
    <w:rsid w:val="48B847EE"/>
    <w:rsid w:val="48D623FA"/>
    <w:rsid w:val="48DB6749"/>
    <w:rsid w:val="492112A3"/>
    <w:rsid w:val="4923632B"/>
    <w:rsid w:val="49441181"/>
    <w:rsid w:val="49613F4D"/>
    <w:rsid w:val="4969317D"/>
    <w:rsid w:val="49AC5952"/>
    <w:rsid w:val="49B84FE5"/>
    <w:rsid w:val="4A066E65"/>
    <w:rsid w:val="4A0A523C"/>
    <w:rsid w:val="4A364BEF"/>
    <w:rsid w:val="4A3E599F"/>
    <w:rsid w:val="4AB42945"/>
    <w:rsid w:val="4ACB0D1A"/>
    <w:rsid w:val="4ADA69B6"/>
    <w:rsid w:val="4ADE2067"/>
    <w:rsid w:val="4B10021F"/>
    <w:rsid w:val="4B266F43"/>
    <w:rsid w:val="4B392CFA"/>
    <w:rsid w:val="4B7519A9"/>
    <w:rsid w:val="4B8B1A9B"/>
    <w:rsid w:val="4B8C601E"/>
    <w:rsid w:val="4B9767D9"/>
    <w:rsid w:val="4BAD6B7B"/>
    <w:rsid w:val="4BBF4654"/>
    <w:rsid w:val="4BCD7CCB"/>
    <w:rsid w:val="4BF80E05"/>
    <w:rsid w:val="4C471B02"/>
    <w:rsid w:val="4C4768C8"/>
    <w:rsid w:val="4C514F7A"/>
    <w:rsid w:val="4C545D66"/>
    <w:rsid w:val="4C5E5D95"/>
    <w:rsid w:val="4C6A529D"/>
    <w:rsid w:val="4CA6366F"/>
    <w:rsid w:val="4CE442B2"/>
    <w:rsid w:val="4CF1251A"/>
    <w:rsid w:val="4D107CD6"/>
    <w:rsid w:val="4D7C53D4"/>
    <w:rsid w:val="4DA61B33"/>
    <w:rsid w:val="4DD10227"/>
    <w:rsid w:val="4DDB2D0D"/>
    <w:rsid w:val="4E032FD2"/>
    <w:rsid w:val="4E334215"/>
    <w:rsid w:val="4E4E6F77"/>
    <w:rsid w:val="4E5629A3"/>
    <w:rsid w:val="4E583ADA"/>
    <w:rsid w:val="4E6A6E7D"/>
    <w:rsid w:val="4E6C4879"/>
    <w:rsid w:val="4E7905D4"/>
    <w:rsid w:val="4EA40AE1"/>
    <w:rsid w:val="4EC743B8"/>
    <w:rsid w:val="4EE94CD2"/>
    <w:rsid w:val="4EF439F8"/>
    <w:rsid w:val="4F2475D0"/>
    <w:rsid w:val="4F305A0B"/>
    <w:rsid w:val="4F347A13"/>
    <w:rsid w:val="4F8E40E4"/>
    <w:rsid w:val="4F966130"/>
    <w:rsid w:val="4F9B56A7"/>
    <w:rsid w:val="4FF96150"/>
    <w:rsid w:val="50614B16"/>
    <w:rsid w:val="50BF7184"/>
    <w:rsid w:val="50D74481"/>
    <w:rsid w:val="50DC3E7D"/>
    <w:rsid w:val="51065048"/>
    <w:rsid w:val="510E66DE"/>
    <w:rsid w:val="516414BD"/>
    <w:rsid w:val="5173729A"/>
    <w:rsid w:val="51795D59"/>
    <w:rsid w:val="51854206"/>
    <w:rsid w:val="51E750E1"/>
    <w:rsid w:val="52250524"/>
    <w:rsid w:val="52420070"/>
    <w:rsid w:val="525617D3"/>
    <w:rsid w:val="52565295"/>
    <w:rsid w:val="526F1229"/>
    <w:rsid w:val="5288539E"/>
    <w:rsid w:val="528B5EFF"/>
    <w:rsid w:val="52910BC1"/>
    <w:rsid w:val="52A12378"/>
    <w:rsid w:val="52B05CF2"/>
    <w:rsid w:val="52F321E3"/>
    <w:rsid w:val="52F80955"/>
    <w:rsid w:val="53122027"/>
    <w:rsid w:val="532E06B9"/>
    <w:rsid w:val="532E2018"/>
    <w:rsid w:val="533B3812"/>
    <w:rsid w:val="53460A93"/>
    <w:rsid w:val="53557F9E"/>
    <w:rsid w:val="53573656"/>
    <w:rsid w:val="537E3CA5"/>
    <w:rsid w:val="53924B18"/>
    <w:rsid w:val="53FC655C"/>
    <w:rsid w:val="540079A5"/>
    <w:rsid w:val="54012F26"/>
    <w:rsid w:val="540D114C"/>
    <w:rsid w:val="54355A7D"/>
    <w:rsid w:val="543F40E9"/>
    <w:rsid w:val="54470CB5"/>
    <w:rsid w:val="5456626C"/>
    <w:rsid w:val="54594D9B"/>
    <w:rsid w:val="55016BB8"/>
    <w:rsid w:val="55033FD9"/>
    <w:rsid w:val="55181891"/>
    <w:rsid w:val="55581E08"/>
    <w:rsid w:val="55867743"/>
    <w:rsid w:val="55B80493"/>
    <w:rsid w:val="55F52C3F"/>
    <w:rsid w:val="566E2B7C"/>
    <w:rsid w:val="567B2446"/>
    <w:rsid w:val="569F27E1"/>
    <w:rsid w:val="56BB12BF"/>
    <w:rsid w:val="570744E8"/>
    <w:rsid w:val="57517F10"/>
    <w:rsid w:val="579368FF"/>
    <w:rsid w:val="57D037C5"/>
    <w:rsid w:val="5817410B"/>
    <w:rsid w:val="581C3852"/>
    <w:rsid w:val="583C18FF"/>
    <w:rsid w:val="583E0620"/>
    <w:rsid w:val="586E4615"/>
    <w:rsid w:val="58707D41"/>
    <w:rsid w:val="587B5F68"/>
    <w:rsid w:val="589B26E6"/>
    <w:rsid w:val="58A2251A"/>
    <w:rsid w:val="58B42405"/>
    <w:rsid w:val="58B74F06"/>
    <w:rsid w:val="58D65755"/>
    <w:rsid w:val="58F525EF"/>
    <w:rsid w:val="590B03EB"/>
    <w:rsid w:val="590D0B98"/>
    <w:rsid w:val="5913260B"/>
    <w:rsid w:val="592450AD"/>
    <w:rsid w:val="59696B14"/>
    <w:rsid w:val="59760751"/>
    <w:rsid w:val="59947D3C"/>
    <w:rsid w:val="5A415327"/>
    <w:rsid w:val="5A507F60"/>
    <w:rsid w:val="5A6B5363"/>
    <w:rsid w:val="5A6D5E92"/>
    <w:rsid w:val="5ACE7AD2"/>
    <w:rsid w:val="5B0E0AA4"/>
    <w:rsid w:val="5B3D1A38"/>
    <w:rsid w:val="5B3E69A0"/>
    <w:rsid w:val="5B7850B3"/>
    <w:rsid w:val="5B9016B1"/>
    <w:rsid w:val="5BE601F1"/>
    <w:rsid w:val="5BF105AE"/>
    <w:rsid w:val="5BF662FF"/>
    <w:rsid w:val="5C0A39D7"/>
    <w:rsid w:val="5C1807C4"/>
    <w:rsid w:val="5C281D44"/>
    <w:rsid w:val="5C3246A2"/>
    <w:rsid w:val="5C3575F1"/>
    <w:rsid w:val="5C5B7DAC"/>
    <w:rsid w:val="5C761B4F"/>
    <w:rsid w:val="5C8524FD"/>
    <w:rsid w:val="5C8701D5"/>
    <w:rsid w:val="5C9D4E0B"/>
    <w:rsid w:val="5CA95010"/>
    <w:rsid w:val="5CE11CAA"/>
    <w:rsid w:val="5CE84985"/>
    <w:rsid w:val="5CFE0665"/>
    <w:rsid w:val="5D0E5B96"/>
    <w:rsid w:val="5D807E47"/>
    <w:rsid w:val="5DCE57A6"/>
    <w:rsid w:val="5DD7624F"/>
    <w:rsid w:val="5DD857CC"/>
    <w:rsid w:val="5DDE3363"/>
    <w:rsid w:val="5DE56C78"/>
    <w:rsid w:val="5E0565FC"/>
    <w:rsid w:val="5E1B0BFD"/>
    <w:rsid w:val="5E3C0591"/>
    <w:rsid w:val="5EA8486B"/>
    <w:rsid w:val="5ED81C09"/>
    <w:rsid w:val="5EE527F0"/>
    <w:rsid w:val="5EF9795B"/>
    <w:rsid w:val="5F4075C2"/>
    <w:rsid w:val="5F6F4460"/>
    <w:rsid w:val="5FDD76C5"/>
    <w:rsid w:val="5FFF126F"/>
    <w:rsid w:val="60061281"/>
    <w:rsid w:val="60064108"/>
    <w:rsid w:val="6010258E"/>
    <w:rsid w:val="60152CDA"/>
    <w:rsid w:val="601D698F"/>
    <w:rsid w:val="6025224A"/>
    <w:rsid w:val="607D52C3"/>
    <w:rsid w:val="60977378"/>
    <w:rsid w:val="60B82DE9"/>
    <w:rsid w:val="60E705CD"/>
    <w:rsid w:val="60F90219"/>
    <w:rsid w:val="610B38F6"/>
    <w:rsid w:val="614C2330"/>
    <w:rsid w:val="616B12B5"/>
    <w:rsid w:val="61770807"/>
    <w:rsid w:val="61AD68A0"/>
    <w:rsid w:val="61CE31F4"/>
    <w:rsid w:val="6201392E"/>
    <w:rsid w:val="6209028F"/>
    <w:rsid w:val="62155E49"/>
    <w:rsid w:val="623801FA"/>
    <w:rsid w:val="62430121"/>
    <w:rsid w:val="62AC5B67"/>
    <w:rsid w:val="62CF68AA"/>
    <w:rsid w:val="62EC1C74"/>
    <w:rsid w:val="62F51C51"/>
    <w:rsid w:val="630E163C"/>
    <w:rsid w:val="630F60E2"/>
    <w:rsid w:val="63137299"/>
    <w:rsid w:val="631749B0"/>
    <w:rsid w:val="631E7F4B"/>
    <w:rsid w:val="634F2A4D"/>
    <w:rsid w:val="63507C93"/>
    <w:rsid w:val="635763FD"/>
    <w:rsid w:val="639D54BC"/>
    <w:rsid w:val="63B62946"/>
    <w:rsid w:val="63BD7B42"/>
    <w:rsid w:val="64066D85"/>
    <w:rsid w:val="643F045D"/>
    <w:rsid w:val="645F7DCC"/>
    <w:rsid w:val="646D4D04"/>
    <w:rsid w:val="64B85776"/>
    <w:rsid w:val="64F702F7"/>
    <w:rsid w:val="65056FE8"/>
    <w:rsid w:val="650E1096"/>
    <w:rsid w:val="65251D43"/>
    <w:rsid w:val="653C09BC"/>
    <w:rsid w:val="65646741"/>
    <w:rsid w:val="658F6184"/>
    <w:rsid w:val="65A17731"/>
    <w:rsid w:val="65A65053"/>
    <w:rsid w:val="65E9103F"/>
    <w:rsid w:val="65F67E75"/>
    <w:rsid w:val="66242039"/>
    <w:rsid w:val="66660898"/>
    <w:rsid w:val="666A0210"/>
    <w:rsid w:val="66767CB4"/>
    <w:rsid w:val="66AA72C6"/>
    <w:rsid w:val="66B057AE"/>
    <w:rsid w:val="66B540C5"/>
    <w:rsid w:val="66CE66E7"/>
    <w:rsid w:val="66D51E20"/>
    <w:rsid w:val="67025C8A"/>
    <w:rsid w:val="67557097"/>
    <w:rsid w:val="675D3BCC"/>
    <w:rsid w:val="67693129"/>
    <w:rsid w:val="67A111CB"/>
    <w:rsid w:val="67D23A13"/>
    <w:rsid w:val="67D61B79"/>
    <w:rsid w:val="67E646AB"/>
    <w:rsid w:val="6849730D"/>
    <w:rsid w:val="685A409C"/>
    <w:rsid w:val="685F5E7A"/>
    <w:rsid w:val="68DF5E6E"/>
    <w:rsid w:val="68E635E2"/>
    <w:rsid w:val="68F1415F"/>
    <w:rsid w:val="691E6444"/>
    <w:rsid w:val="69320960"/>
    <w:rsid w:val="693546AB"/>
    <w:rsid w:val="69372A9E"/>
    <w:rsid w:val="696B6298"/>
    <w:rsid w:val="69776726"/>
    <w:rsid w:val="69A17564"/>
    <w:rsid w:val="69A43766"/>
    <w:rsid w:val="69C26F3C"/>
    <w:rsid w:val="69CA350B"/>
    <w:rsid w:val="69DD53CD"/>
    <w:rsid w:val="69E83083"/>
    <w:rsid w:val="6A194F9A"/>
    <w:rsid w:val="6A2B1888"/>
    <w:rsid w:val="6A48440A"/>
    <w:rsid w:val="6A5444E3"/>
    <w:rsid w:val="6A582508"/>
    <w:rsid w:val="6A6178EA"/>
    <w:rsid w:val="6A702FA8"/>
    <w:rsid w:val="6A90439B"/>
    <w:rsid w:val="6A92413C"/>
    <w:rsid w:val="6A9D002E"/>
    <w:rsid w:val="6AA9484C"/>
    <w:rsid w:val="6AF054E0"/>
    <w:rsid w:val="6B0648E4"/>
    <w:rsid w:val="6B114045"/>
    <w:rsid w:val="6B30294C"/>
    <w:rsid w:val="6B342E7E"/>
    <w:rsid w:val="6B540201"/>
    <w:rsid w:val="6B8E3F6A"/>
    <w:rsid w:val="6BDC1112"/>
    <w:rsid w:val="6BEC5802"/>
    <w:rsid w:val="6BF75E80"/>
    <w:rsid w:val="6C025A13"/>
    <w:rsid w:val="6C2D0A49"/>
    <w:rsid w:val="6C336987"/>
    <w:rsid w:val="6C5F3B89"/>
    <w:rsid w:val="6C9E63A9"/>
    <w:rsid w:val="6CA33872"/>
    <w:rsid w:val="6CFC7BB2"/>
    <w:rsid w:val="6CFE2BB8"/>
    <w:rsid w:val="6D006BFB"/>
    <w:rsid w:val="6D073C6C"/>
    <w:rsid w:val="6D17679A"/>
    <w:rsid w:val="6D192897"/>
    <w:rsid w:val="6D1B121F"/>
    <w:rsid w:val="6D477F7A"/>
    <w:rsid w:val="6D490CE0"/>
    <w:rsid w:val="6D5F7228"/>
    <w:rsid w:val="6D7E20BE"/>
    <w:rsid w:val="6DA740F3"/>
    <w:rsid w:val="6DA77BD8"/>
    <w:rsid w:val="6E0B2C75"/>
    <w:rsid w:val="6E2C2542"/>
    <w:rsid w:val="6E540C8A"/>
    <w:rsid w:val="6E665424"/>
    <w:rsid w:val="6E672FBB"/>
    <w:rsid w:val="6E8A65E3"/>
    <w:rsid w:val="6E8A7665"/>
    <w:rsid w:val="6F077DEB"/>
    <w:rsid w:val="6FED4980"/>
    <w:rsid w:val="701B3216"/>
    <w:rsid w:val="701F7B0D"/>
    <w:rsid w:val="704C4015"/>
    <w:rsid w:val="705F6640"/>
    <w:rsid w:val="707A66BF"/>
    <w:rsid w:val="708D6AC2"/>
    <w:rsid w:val="70AE4217"/>
    <w:rsid w:val="70D06FC4"/>
    <w:rsid w:val="70D9176E"/>
    <w:rsid w:val="70E0733C"/>
    <w:rsid w:val="710E0A0A"/>
    <w:rsid w:val="711E2277"/>
    <w:rsid w:val="713B53CD"/>
    <w:rsid w:val="71466788"/>
    <w:rsid w:val="7157267A"/>
    <w:rsid w:val="716E5C28"/>
    <w:rsid w:val="71766137"/>
    <w:rsid w:val="717E6EB2"/>
    <w:rsid w:val="72207EEA"/>
    <w:rsid w:val="722151C4"/>
    <w:rsid w:val="722C76A8"/>
    <w:rsid w:val="72495430"/>
    <w:rsid w:val="72676338"/>
    <w:rsid w:val="72956FDF"/>
    <w:rsid w:val="72A31B92"/>
    <w:rsid w:val="72AA32E4"/>
    <w:rsid w:val="72C57BE4"/>
    <w:rsid w:val="72CF1B7A"/>
    <w:rsid w:val="72DC2CB4"/>
    <w:rsid w:val="72E123FB"/>
    <w:rsid w:val="72E34717"/>
    <w:rsid w:val="73020BC2"/>
    <w:rsid w:val="73105DE5"/>
    <w:rsid w:val="73232A58"/>
    <w:rsid w:val="73467EFF"/>
    <w:rsid w:val="735953E3"/>
    <w:rsid w:val="73855953"/>
    <w:rsid w:val="73B96B64"/>
    <w:rsid w:val="73CF398B"/>
    <w:rsid w:val="74083146"/>
    <w:rsid w:val="74411142"/>
    <w:rsid w:val="74552DB7"/>
    <w:rsid w:val="74594B92"/>
    <w:rsid w:val="74727C9B"/>
    <w:rsid w:val="74AD22B9"/>
    <w:rsid w:val="74B94F81"/>
    <w:rsid w:val="74BD39D4"/>
    <w:rsid w:val="74FD7D71"/>
    <w:rsid w:val="75373EF3"/>
    <w:rsid w:val="755D226A"/>
    <w:rsid w:val="75740266"/>
    <w:rsid w:val="759A00C8"/>
    <w:rsid w:val="75A004B1"/>
    <w:rsid w:val="75B84B2B"/>
    <w:rsid w:val="75D50AB1"/>
    <w:rsid w:val="75FE50B3"/>
    <w:rsid w:val="76217D6B"/>
    <w:rsid w:val="763F33E8"/>
    <w:rsid w:val="7646145B"/>
    <w:rsid w:val="764D190E"/>
    <w:rsid w:val="765B65E0"/>
    <w:rsid w:val="7661078B"/>
    <w:rsid w:val="76BE3EA0"/>
    <w:rsid w:val="76D85AF1"/>
    <w:rsid w:val="76E534C7"/>
    <w:rsid w:val="76F7118E"/>
    <w:rsid w:val="76F9113B"/>
    <w:rsid w:val="76F92674"/>
    <w:rsid w:val="77353329"/>
    <w:rsid w:val="773C0822"/>
    <w:rsid w:val="774825CB"/>
    <w:rsid w:val="774F75D7"/>
    <w:rsid w:val="77E909FF"/>
    <w:rsid w:val="77F63029"/>
    <w:rsid w:val="77FC56F7"/>
    <w:rsid w:val="7821790E"/>
    <w:rsid w:val="782621FE"/>
    <w:rsid w:val="787F54D6"/>
    <w:rsid w:val="7882323E"/>
    <w:rsid w:val="78CD3D90"/>
    <w:rsid w:val="78DB1103"/>
    <w:rsid w:val="78ED03FE"/>
    <w:rsid w:val="78F14D6E"/>
    <w:rsid w:val="78F75198"/>
    <w:rsid w:val="79153E30"/>
    <w:rsid w:val="791833DB"/>
    <w:rsid w:val="791A4D42"/>
    <w:rsid w:val="79A427C9"/>
    <w:rsid w:val="79A661B5"/>
    <w:rsid w:val="7A2F23AE"/>
    <w:rsid w:val="7A3F19F7"/>
    <w:rsid w:val="7A40402A"/>
    <w:rsid w:val="7A4408F1"/>
    <w:rsid w:val="7A6E4B7B"/>
    <w:rsid w:val="7A7B5B01"/>
    <w:rsid w:val="7A8376A4"/>
    <w:rsid w:val="7A8C3328"/>
    <w:rsid w:val="7A8F1130"/>
    <w:rsid w:val="7ABA7F25"/>
    <w:rsid w:val="7B08265E"/>
    <w:rsid w:val="7B290B07"/>
    <w:rsid w:val="7B473849"/>
    <w:rsid w:val="7B4F5007"/>
    <w:rsid w:val="7B566CC6"/>
    <w:rsid w:val="7B587C3F"/>
    <w:rsid w:val="7B810FE3"/>
    <w:rsid w:val="7B9C14E1"/>
    <w:rsid w:val="7BC152FB"/>
    <w:rsid w:val="7BD52D4B"/>
    <w:rsid w:val="7BDC1AA0"/>
    <w:rsid w:val="7C1C54A4"/>
    <w:rsid w:val="7C3656A0"/>
    <w:rsid w:val="7C503327"/>
    <w:rsid w:val="7C58537B"/>
    <w:rsid w:val="7C871A40"/>
    <w:rsid w:val="7CC76C74"/>
    <w:rsid w:val="7CCD11BC"/>
    <w:rsid w:val="7CCD2CB2"/>
    <w:rsid w:val="7CCD4B23"/>
    <w:rsid w:val="7D234FCF"/>
    <w:rsid w:val="7D407E6B"/>
    <w:rsid w:val="7D431C26"/>
    <w:rsid w:val="7D6062CA"/>
    <w:rsid w:val="7D7B5DB1"/>
    <w:rsid w:val="7D8E4517"/>
    <w:rsid w:val="7DEB4B25"/>
    <w:rsid w:val="7DF54276"/>
    <w:rsid w:val="7E3004A3"/>
    <w:rsid w:val="7E641E2A"/>
    <w:rsid w:val="7EA92622"/>
    <w:rsid w:val="7EB50118"/>
    <w:rsid w:val="7EB62230"/>
    <w:rsid w:val="7EF97DD6"/>
    <w:rsid w:val="7F5724E7"/>
    <w:rsid w:val="7F6F18EE"/>
    <w:rsid w:val="7F79455C"/>
    <w:rsid w:val="7F876AAC"/>
    <w:rsid w:val="7F900531"/>
    <w:rsid w:val="7FB02ACF"/>
    <w:rsid w:val="7FB34E17"/>
    <w:rsid w:val="7FBA4F56"/>
    <w:rsid w:val="7FE67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无间隔1"/>
    <w:unhideWhenUsed/>
    <w:qFormat/>
    <w:uiPriority w:val="0"/>
    <w:pPr>
      <w:widowControl w:val="0"/>
      <w:jc w:val="both"/>
    </w:pPr>
    <w:rPr>
      <w:rFonts w:ascii="Calibri" w:hAnsi="Calibri" w:eastAsia="宋体" w:cs="Times New Roman"/>
      <w:kern w:val="2"/>
      <w:sz w:val="21"/>
      <w:szCs w:val="22"/>
      <w:lang w:val="en-US" w:eastAsia="zh-CN" w:bidi="ar-SA"/>
    </w:rPr>
  </w:style>
  <w:style w:type="paragraph" w:styleId="3">
    <w:name w:val="Balloon Text"/>
    <w:basedOn w:val="1"/>
    <w:link w:val="9"/>
    <w:semiHidden/>
    <w:unhideWhenUsed/>
    <w:qFormat/>
    <w:uiPriority w:val="99"/>
    <w:rPr>
      <w:sz w:val="18"/>
      <w:szCs w:val="18"/>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
    <w:name w:val="批注框文本 Char"/>
    <w:basedOn w:val="8"/>
    <w:link w:val="3"/>
    <w:semiHidden/>
    <w:qFormat/>
    <w:uiPriority w:val="99"/>
    <w:rPr>
      <w:sz w:val="18"/>
      <w:szCs w:val="18"/>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929</Words>
  <Characters>5301</Characters>
  <Lines>44</Lines>
  <Paragraphs>12</Paragraphs>
  <TotalTime>18</TotalTime>
  <ScaleCrop>false</ScaleCrop>
  <LinksUpToDate>false</LinksUpToDate>
  <CharactersWithSpaces>6218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2019-03-09T03:03:00Z</dcterms:created>
  <dc:creator>admin</dc:creator>
  <cp:lastModifiedBy>竹箨云禅</cp:lastModifiedBy>
  <cp:lastPrinted>2019-03-21T08:13:00Z</cp:lastPrinted>
  <dcterms:modified xsi:type="dcterms:W3CDTF">2021-02-26T07:42:16Z</dcterms:modified>
  <cp:revision>281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