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昆明广播电视大学（昆明开放学院）</w:t>
      </w:r>
    </w:p>
    <w:p>
      <w:pPr>
        <w:adjustRightInd w:val="0"/>
        <w:snapToGrid w:val="0"/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关于</w:t>
      </w:r>
      <w:r>
        <w:rPr>
          <w:rFonts w:hint="eastAsia" w:asciiTheme="minorEastAsia" w:hAnsiTheme="minorEastAsia"/>
          <w:b/>
          <w:sz w:val="28"/>
          <w:szCs w:val="28"/>
        </w:rPr>
        <w:t>供水系统设备（</w:t>
      </w:r>
      <w:r>
        <w:rPr>
          <w:rFonts w:hint="eastAsia" w:asciiTheme="minorEastAsia" w:hAnsiTheme="minorEastAsia"/>
          <w:b/>
          <w:sz w:val="30"/>
          <w:szCs w:val="30"/>
        </w:rPr>
        <w:t>水泵房设备采购项目</w:t>
      </w:r>
      <w:r>
        <w:rPr>
          <w:rFonts w:asciiTheme="minorEastAsia" w:hAnsiTheme="minorEastAsia"/>
          <w:b/>
          <w:sz w:val="30"/>
          <w:szCs w:val="30"/>
        </w:rPr>
        <w:t>）</w:t>
      </w:r>
      <w:r>
        <w:rPr>
          <w:rFonts w:hint="eastAsia" w:asciiTheme="minorEastAsia" w:hAnsiTheme="minorEastAsia"/>
          <w:b/>
          <w:sz w:val="30"/>
          <w:szCs w:val="30"/>
        </w:rPr>
        <w:t>招标信息公告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 项目名称：供水系统设备（</w:t>
      </w:r>
      <w:r>
        <w:rPr>
          <w:rFonts w:hint="eastAsia" w:asciiTheme="minorEastAsia" w:hAnsiTheme="minorEastAsia"/>
          <w:sz w:val="28"/>
          <w:szCs w:val="28"/>
        </w:rPr>
        <w:t>水泵房设备采购项目）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 招标内容：</w:t>
      </w:r>
      <w:r>
        <w:rPr>
          <w:rFonts w:hint="eastAsia" w:asciiTheme="minorEastAsia" w:hAnsiTheme="minorEastAsia"/>
          <w:sz w:val="28"/>
          <w:szCs w:val="28"/>
        </w:rPr>
        <w:t>按照采购配置我校水泵房的要求，提供配置、运输、安装及售后的全套服务。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三、定标方式：</w:t>
      </w:r>
      <w:r>
        <w:rPr>
          <w:rFonts w:hint="eastAsia" w:asciiTheme="minorEastAsia" w:hAnsiTheme="minorEastAsia"/>
          <w:sz w:val="28"/>
          <w:szCs w:val="28"/>
        </w:rPr>
        <w:t>综合评分法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四、建设地点：</w:t>
      </w:r>
      <w:r>
        <w:rPr>
          <w:rFonts w:hint="eastAsia" w:asciiTheme="minorEastAsia" w:hAnsiTheme="minorEastAsia"/>
          <w:sz w:val="28"/>
          <w:szCs w:val="28"/>
        </w:rPr>
        <w:t>昆明广播电视大学（昆明开放学院）校园内</w:t>
      </w:r>
    </w:p>
    <w:p>
      <w:pPr>
        <w:adjustRightInd w:val="0"/>
        <w:snapToGrid w:val="0"/>
        <w:ind w:firstLine="562" w:firstLineChars="200"/>
        <w:rPr>
          <w:rFonts w:cs="SimSun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/>
          <w:bCs/>
          <w:kern w:val="0"/>
          <w:sz w:val="28"/>
          <w:szCs w:val="28"/>
        </w:rPr>
        <w:t>五、投标</w:t>
      </w:r>
      <w:r>
        <w:rPr>
          <w:rFonts w:hint="eastAsia" w:asciiTheme="minorEastAsia" w:hAnsiTheme="minorEastAsia"/>
          <w:b/>
          <w:sz w:val="28"/>
          <w:szCs w:val="28"/>
        </w:rPr>
        <w:t>人资格审核时间</w:t>
      </w:r>
      <w:r>
        <w:rPr>
          <w:rFonts w:hint="eastAsia" w:cs="SimSun" w:asciiTheme="minorEastAsia" w:hAnsiTheme="minorEastAsia"/>
          <w:b/>
          <w:bCs/>
          <w:kern w:val="0"/>
          <w:sz w:val="28"/>
          <w:szCs w:val="28"/>
        </w:rPr>
        <w:t>、地址、联系方式：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>学校在邀标报名的基础上，按照资格审核确定投标人的投标资格。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>1、</w:t>
      </w:r>
      <w:r>
        <w:rPr>
          <w:rFonts w:hint="eastAsia" w:cs="SimSun" w:asciiTheme="minorEastAsia" w:hAnsiTheme="minorEastAsia"/>
          <w:b/>
          <w:bCs/>
          <w:kern w:val="0"/>
          <w:sz w:val="28"/>
          <w:szCs w:val="28"/>
        </w:rPr>
        <w:t>投标人资格审核时间：2018年4月26日上午9:00。（九点以后到者，视为放弃本次投标。）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 xml:space="preserve">2、地址：昆明广播电视大学（昆明开放学院）三楼报告厅，昆明市盘龙区新迎小区文艺路  </w:t>
      </w:r>
      <w:r>
        <w:rPr>
          <w:rFonts w:hint="eastAsia" w:asciiTheme="minorEastAsia" w:hAnsiTheme="minorEastAsia"/>
          <w:sz w:val="28"/>
          <w:szCs w:val="28"/>
        </w:rPr>
        <w:t>0871--63363982，李老师、苏老师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六、投标人在资格审核时必须提供的材料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kern w:val="0"/>
          <w:sz w:val="28"/>
          <w:szCs w:val="28"/>
        </w:rPr>
      </w:pPr>
      <w:r>
        <w:rPr>
          <w:rFonts w:hint="eastAsia" w:cs="SimSun" w:asciiTheme="minorEastAsia" w:hAnsiTheme="minorEastAsia"/>
          <w:kern w:val="0"/>
          <w:sz w:val="28"/>
          <w:szCs w:val="28"/>
        </w:rPr>
        <w:t>投标报名时，投标人应携带和提供以下材料：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SimSun" w:asciiTheme="minorEastAsia" w:hAnsiTheme="minorEastAsia"/>
          <w:kern w:val="0"/>
          <w:sz w:val="28"/>
          <w:szCs w:val="28"/>
        </w:rPr>
        <w:t>1、具有独立法人机构资质，工商营业执照具有经营</w:t>
      </w:r>
      <w:r>
        <w:rPr>
          <w:rFonts w:hint="default" w:cs="SimSun" w:asciiTheme="minorEastAsia" w:hAnsiTheme="minorEastAsia"/>
          <w:kern w:val="0"/>
          <w:sz w:val="28"/>
          <w:szCs w:val="28"/>
        </w:rPr>
        <w:t>供水</w:t>
      </w:r>
      <w:bookmarkStart w:id="2" w:name="_GoBack"/>
      <w:bookmarkEnd w:id="2"/>
      <w:r>
        <w:rPr>
          <w:rFonts w:hint="eastAsia" w:cs="SimSun" w:asciiTheme="minorEastAsia" w:hAnsiTheme="minorEastAsia"/>
          <w:kern w:val="0"/>
          <w:sz w:val="28"/>
          <w:szCs w:val="28"/>
        </w:rPr>
        <w:t>设备范围的许可。提供《企业法人营业执照》</w:t>
      </w:r>
      <w:r>
        <w:rPr>
          <w:rFonts w:hint="eastAsia" w:asciiTheme="minorEastAsia" w:hAnsiTheme="minorEastAsia"/>
          <w:sz w:val="28"/>
          <w:szCs w:val="28"/>
        </w:rPr>
        <w:t>原件及复印件</w:t>
      </w:r>
      <w:r>
        <w:rPr>
          <w:rFonts w:hint="eastAsia" w:cs="SimSun" w:asciiTheme="minorEastAsia" w:hAnsiTheme="minorEastAsia"/>
          <w:kern w:val="0"/>
          <w:sz w:val="28"/>
          <w:szCs w:val="28"/>
        </w:rPr>
        <w:t>、《税务登记证》</w:t>
      </w:r>
      <w:bookmarkStart w:id="0" w:name="OLE_LINK2"/>
      <w:bookmarkStart w:id="1" w:name="OLE_LINK1"/>
      <w:r>
        <w:rPr>
          <w:rFonts w:hint="eastAsia" w:asciiTheme="minorEastAsia" w:hAnsiTheme="minorEastAsia"/>
          <w:sz w:val="28"/>
          <w:szCs w:val="28"/>
        </w:rPr>
        <w:t>原件及复印件</w:t>
      </w:r>
      <w:bookmarkEnd w:id="0"/>
      <w:bookmarkEnd w:id="1"/>
      <w:r>
        <w:rPr>
          <w:rFonts w:hint="eastAsia" w:asciiTheme="minorEastAsia" w:hAnsiTheme="minorEastAsia"/>
          <w:sz w:val="28"/>
          <w:szCs w:val="28"/>
        </w:rPr>
        <w:t>，复印件加盖公章</w:t>
      </w:r>
      <w:r>
        <w:rPr>
          <w:rFonts w:hint="eastAsia" w:cs="SimSun" w:asciiTheme="minorEastAsia" w:hAnsiTheme="minorEastAsia"/>
          <w:kern w:val="0"/>
          <w:sz w:val="28"/>
          <w:szCs w:val="28"/>
        </w:rPr>
        <w:t>；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kern w:val="0"/>
          <w:sz w:val="28"/>
          <w:szCs w:val="28"/>
        </w:rPr>
      </w:pPr>
      <w:r>
        <w:rPr>
          <w:rFonts w:hint="eastAsia" w:cs="SimSun" w:asciiTheme="minorEastAsia" w:hAnsiTheme="minorEastAsia"/>
          <w:kern w:val="0"/>
          <w:sz w:val="28"/>
          <w:szCs w:val="28"/>
        </w:rPr>
        <w:t>2、法定代表人委托授权书</w:t>
      </w:r>
      <w:r>
        <w:rPr>
          <w:rFonts w:hint="eastAsia" w:asciiTheme="minorEastAsia" w:hAnsiTheme="minorEastAsia"/>
          <w:sz w:val="28"/>
          <w:szCs w:val="28"/>
        </w:rPr>
        <w:t>原件，授权代表身份证原件及复印件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kern w:val="0"/>
          <w:sz w:val="28"/>
          <w:szCs w:val="28"/>
        </w:rPr>
      </w:pPr>
      <w:r>
        <w:rPr>
          <w:rFonts w:hint="eastAsia" w:cs="SimSun" w:asciiTheme="minorEastAsia" w:hAnsiTheme="minorEastAsia"/>
          <w:kern w:val="0"/>
          <w:sz w:val="28"/>
          <w:szCs w:val="28"/>
        </w:rPr>
        <w:t>3、国家或昆明市相关职能部门对产品检验合格的证书或报告书</w:t>
      </w:r>
      <w:r>
        <w:rPr>
          <w:rFonts w:hint="eastAsia" w:asciiTheme="minorEastAsia" w:hAnsiTheme="minorEastAsia"/>
          <w:sz w:val="28"/>
          <w:szCs w:val="28"/>
        </w:rPr>
        <w:t>原件及复印件</w:t>
      </w:r>
      <w:r>
        <w:rPr>
          <w:rFonts w:hint="eastAsia" w:cs="SimSun" w:asciiTheme="minorEastAsia" w:hAnsiTheme="minorEastAsia"/>
          <w:kern w:val="0"/>
          <w:sz w:val="28"/>
          <w:szCs w:val="28"/>
        </w:rPr>
        <w:t>；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kern w:val="0"/>
          <w:sz w:val="28"/>
          <w:szCs w:val="28"/>
        </w:rPr>
      </w:pPr>
      <w:r>
        <w:rPr>
          <w:rFonts w:hint="eastAsia" w:cs="SimSun" w:asciiTheme="minorEastAsia" w:hAnsiTheme="minorEastAsia"/>
          <w:kern w:val="0"/>
          <w:sz w:val="28"/>
          <w:szCs w:val="28"/>
        </w:rPr>
        <w:t>4、须持有相关ISO认证（如质量管理体系认证书、质检报告等）；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kern w:val="0"/>
          <w:sz w:val="28"/>
          <w:szCs w:val="28"/>
        </w:rPr>
      </w:pPr>
      <w:r>
        <w:rPr>
          <w:rFonts w:hint="eastAsia" w:cs="SimSun" w:asciiTheme="minorEastAsia" w:hAnsiTheme="minorEastAsia"/>
          <w:kern w:val="0"/>
          <w:sz w:val="28"/>
          <w:szCs w:val="28"/>
        </w:rPr>
        <w:t>5、同类业绩证明及其它证明材料；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kern w:val="0"/>
          <w:sz w:val="28"/>
          <w:szCs w:val="28"/>
        </w:rPr>
      </w:pPr>
      <w:r>
        <w:rPr>
          <w:rFonts w:hint="eastAsia" w:cs="SimSun" w:asciiTheme="minorEastAsia" w:hAnsiTheme="minorEastAsia"/>
          <w:kern w:val="0"/>
          <w:sz w:val="28"/>
          <w:szCs w:val="28"/>
        </w:rPr>
        <w:t>6、具有履行合同的财务、技术和生产能力的证明文件；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kern w:val="0"/>
          <w:sz w:val="28"/>
          <w:szCs w:val="28"/>
        </w:rPr>
      </w:pPr>
      <w:r>
        <w:rPr>
          <w:rFonts w:hint="eastAsia" w:cs="SimSun" w:asciiTheme="minorEastAsia" w:hAnsiTheme="minorEastAsia"/>
          <w:kern w:val="0"/>
          <w:sz w:val="28"/>
          <w:szCs w:val="28"/>
        </w:rPr>
        <w:t>7、</w:t>
      </w: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具有良好的商业信誉和健全的财务会计制度；具有履行合同所必需的经济实力和专业技术能力；</w:t>
      </w:r>
      <w:r>
        <w:rPr>
          <w:rFonts w:hint="eastAsia" w:cs="SimSun" w:asciiTheme="minorEastAsia" w:hAnsiTheme="minorEastAsia"/>
          <w:kern w:val="0"/>
          <w:sz w:val="28"/>
          <w:szCs w:val="28"/>
        </w:rPr>
        <w:t>无骗取中标、严重违约或重大安全、质量问题。</w:t>
      </w:r>
    </w:p>
    <w:p>
      <w:pPr>
        <w:adjustRightInd w:val="0"/>
        <w:snapToGrid w:val="0"/>
        <w:ind w:firstLine="562" w:firstLineChars="200"/>
        <w:rPr>
          <w:rFonts w:cs="SimSun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七、</w:t>
      </w:r>
      <w:r>
        <w:rPr>
          <w:rFonts w:hint="eastAsia" w:cs="SimSun" w:asciiTheme="minorEastAsia" w:hAnsiTheme="minorEastAsia"/>
          <w:b/>
          <w:bCs/>
          <w:kern w:val="0"/>
          <w:sz w:val="28"/>
          <w:szCs w:val="28"/>
        </w:rPr>
        <w:t>主要设备要求及清单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>为昆明广播电视大学水泵房配置的设备，总体要求为市场主流品牌，产品具有较高品质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b/>
          <w:sz w:val="28"/>
          <w:szCs w:val="28"/>
          <w:shd w:val="clear" w:color="auto" w:fill="F1F8F7"/>
        </w:rPr>
      </w:pP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>1、进水管DN50大约150米，出水管DN80大约100米，采用知名品牌国标热度锌钢管。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>2、变频恒压供水设备组件，要求采用目前市场主流设备，知名品牌</w:t>
      </w:r>
      <w:r>
        <w:rPr>
          <w:rFonts w:cs="SimSun" w:asciiTheme="minorEastAsia" w:hAnsiTheme="minorEastAsia"/>
          <w:bCs/>
          <w:kern w:val="0"/>
          <w:sz w:val="28"/>
          <w:szCs w:val="28"/>
        </w:rPr>
        <w:t>。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>3、水箱，要求外形以不锈钢为主体，箱内设海水循环装置、消毒器、智能进水器、液位传感器、排水阀等。</w:t>
      </w:r>
    </w:p>
    <w:p>
      <w:pPr>
        <w:adjustRightInd w:val="0"/>
        <w:snapToGrid w:val="0"/>
        <w:ind w:firstLine="560" w:firstLineChars="200"/>
        <w:rPr>
          <w:rFonts w:cs="SimSun" w:asciiTheme="minorEastAsia" w:hAnsiTheme="minorEastAsia"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>4、智能控制电柜。</w:t>
      </w:r>
    </w:p>
    <w:p>
      <w:pPr>
        <w:adjustRightInd w:val="0"/>
        <w:snapToGrid w:val="0"/>
        <w:ind w:firstLine="562" w:firstLineChars="200"/>
        <w:rPr>
          <w:rFonts w:cs="SimSun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/>
          <w:bCs/>
          <w:kern w:val="0"/>
          <w:sz w:val="28"/>
          <w:szCs w:val="28"/>
        </w:rPr>
        <w:t>八、标书制作说明及要求：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asciiTheme="minorEastAsia" w:hAnsiTheme="minorEastAsia"/>
          <w:b/>
          <w:sz w:val="28"/>
          <w:szCs w:val="28"/>
          <w:shd w:val="clear" w:color="auto" w:fill="F1F8F7"/>
        </w:rPr>
        <w:t>标书由各参标单位实地查看后，自行制作，一式两份。</w:t>
      </w: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投标单位将投标书密封、并在封口处加盖单位印章，参加现场投标。标书</w:t>
      </w:r>
      <w:r>
        <w:rPr>
          <w:rFonts w:hint="eastAsia" w:asciiTheme="minorEastAsia" w:hAnsiTheme="minorEastAsia"/>
          <w:sz w:val="28"/>
          <w:szCs w:val="28"/>
        </w:rPr>
        <w:t>在2018年4月26日上午9:00现场提交给综合评审组。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标书中应包括以下基本内容：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1、各参标单位根据学校要求提供详细、合理的配置方案；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2、设备报价单。所用设备、材料要标注详细的品牌名称、规格型号及材质厚度、价格、标准、生产厂商等等。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3、售后服务承诺；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4、其他需要说明的事项或特殊优惠条件在标书中注明。</w:t>
      </w:r>
    </w:p>
    <w:p>
      <w:pPr>
        <w:adjustRightInd w:val="0"/>
        <w:snapToGrid w:val="0"/>
        <w:ind w:firstLine="562" w:firstLineChars="200"/>
        <w:rPr>
          <w:rFonts w:cs="SimSun" w:asciiTheme="minorEastAsia" w:hAnsiTheme="minorEastAsia"/>
          <w:bCs/>
          <w:kern w:val="0"/>
          <w:sz w:val="28"/>
          <w:szCs w:val="28"/>
        </w:rPr>
      </w:pPr>
      <w:r>
        <w:rPr>
          <w:rFonts w:hint="eastAsia" w:cs="SimSun" w:asciiTheme="minorEastAsia" w:hAnsiTheme="minorEastAsia"/>
          <w:b/>
          <w:bCs/>
          <w:kern w:val="0"/>
          <w:sz w:val="28"/>
          <w:szCs w:val="28"/>
        </w:rPr>
        <w:t>九、</w:t>
      </w:r>
      <w:r>
        <w:rPr>
          <w:rFonts w:asciiTheme="minorEastAsia" w:hAnsiTheme="minorEastAsia"/>
          <w:b/>
          <w:sz w:val="28"/>
          <w:szCs w:val="28"/>
        </w:rPr>
        <w:t>综合</w:t>
      </w:r>
      <w:r>
        <w:rPr>
          <w:rFonts w:hint="eastAsia" w:asciiTheme="minorEastAsia" w:hAnsiTheme="minorEastAsia"/>
          <w:b/>
          <w:sz w:val="28"/>
          <w:szCs w:val="28"/>
        </w:rPr>
        <w:t>评标时间、地点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1、</w:t>
      </w:r>
      <w:r>
        <w:rPr>
          <w:rFonts w:asciiTheme="minorEastAsia" w:hAnsiTheme="minorEastAsia"/>
          <w:b/>
          <w:sz w:val="28"/>
          <w:szCs w:val="28"/>
        </w:rPr>
        <w:t>综合</w:t>
      </w:r>
      <w:r>
        <w:rPr>
          <w:rFonts w:hint="eastAsia" w:asciiTheme="minorEastAsia" w:hAnsiTheme="minorEastAsia"/>
          <w:b/>
          <w:sz w:val="28"/>
          <w:szCs w:val="28"/>
        </w:rPr>
        <w:t>评标时间：2018年4月26日9:30分。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asciiTheme="minorEastAsia" w:hAnsiTheme="minorEastAsia"/>
          <w:sz w:val="28"/>
          <w:szCs w:val="28"/>
        </w:rPr>
        <w:t>综合测评</w:t>
      </w:r>
      <w:r>
        <w:rPr>
          <w:rFonts w:hint="eastAsia" w:asciiTheme="minorEastAsia" w:hAnsiTheme="minorEastAsia"/>
          <w:sz w:val="28"/>
          <w:szCs w:val="28"/>
        </w:rPr>
        <w:t>地点：昆明-广播电视大学三楼会议室。</w:t>
      </w:r>
    </w:p>
    <w:p>
      <w:pPr>
        <w:adjustRightInd w:val="0"/>
        <w:snapToGrid w:val="0"/>
        <w:ind w:firstLine="562" w:firstLineChars="200"/>
        <w:rPr>
          <w:rFonts w:cs="SimSun" w:asciiTheme="minorEastAsia" w:hAnsiTheme="minorEastAsia"/>
          <w:b/>
          <w:kern w:val="0"/>
          <w:sz w:val="28"/>
          <w:szCs w:val="28"/>
          <w:shd w:val="clear" w:color="auto" w:fill="F1F8F7"/>
        </w:rPr>
      </w:pPr>
      <w:r>
        <w:rPr>
          <w:rFonts w:hint="eastAsia" w:cs="SimSun" w:asciiTheme="minorEastAsia" w:hAnsiTheme="minorEastAsia"/>
          <w:b/>
          <w:kern w:val="0"/>
          <w:sz w:val="28"/>
          <w:szCs w:val="28"/>
          <w:shd w:val="clear" w:color="auto" w:fill="F1F8F7"/>
        </w:rPr>
        <w:t>十、评标流程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第一阶段：投标企业按学校要求制作投标文件，密封盖章。所有投标单位在</w:t>
      </w:r>
      <w:r>
        <w:rPr>
          <w:rFonts w:asciiTheme="minorEastAsia" w:hAnsiTheme="minorEastAsia"/>
          <w:sz w:val="28"/>
          <w:szCs w:val="28"/>
        </w:rPr>
        <w:t>综合测评</w:t>
      </w:r>
      <w:r>
        <w:rPr>
          <w:rFonts w:hint="eastAsia" w:asciiTheme="minorEastAsia" w:hAnsiTheme="minorEastAsia"/>
          <w:sz w:val="28"/>
          <w:szCs w:val="28"/>
        </w:rPr>
        <w:t>现场同时提交投标文件。 第二阶段：</w:t>
      </w:r>
      <w:r>
        <w:rPr>
          <w:rFonts w:asciiTheme="minorEastAsia" w:hAnsiTheme="minorEastAsia"/>
          <w:sz w:val="28"/>
          <w:szCs w:val="28"/>
        </w:rPr>
        <w:t>综合评标前，学校按照抽签顺序，组织</w:t>
      </w:r>
      <w:r>
        <w:rPr>
          <w:rFonts w:hint="eastAsia" w:asciiTheme="minorEastAsia" w:hAnsiTheme="minorEastAsia"/>
          <w:sz w:val="28"/>
          <w:szCs w:val="28"/>
        </w:rPr>
        <w:t>企业陈述本企业投标方案、亮点、以及</w:t>
      </w: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其他需要说明的事项</w:t>
      </w:r>
      <w:r>
        <w:rPr>
          <w:rFonts w:hint="eastAsia" w:asciiTheme="minorEastAsia" w:hAnsiTheme="minorEastAsia"/>
          <w:sz w:val="28"/>
          <w:szCs w:val="28"/>
        </w:rPr>
        <w:t>，每个投标单位陈述时间为十分钟内。  第三阶段：学校评标议标小组，综合测评打分，出评标结果,</w:t>
      </w:r>
      <w:r>
        <w:rPr>
          <w:rFonts w:hint="eastAsia" w:cs="SimSun" w:asciiTheme="minorEastAsia" w:hAnsiTheme="minorEastAsia"/>
          <w:kern w:val="0"/>
          <w:sz w:val="28"/>
          <w:szCs w:val="28"/>
          <w:shd w:val="clear" w:color="auto" w:fill="F1F8F7"/>
        </w:rPr>
        <w:t>确定中标者。</w:t>
      </w:r>
      <w:r>
        <w:rPr>
          <w:rFonts w:hint="eastAsia" w:asciiTheme="minorEastAsia" w:hAnsiTheme="minorEastAsia"/>
          <w:sz w:val="28"/>
          <w:szCs w:val="28"/>
        </w:rPr>
        <w:t>第四阶段：</w:t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中标</w:t>
      </w:r>
      <w:r>
        <w:rPr>
          <w:rFonts w:asciiTheme="minorEastAsia" w:hAnsiTheme="minorEastAsia"/>
          <w:sz w:val="28"/>
          <w:szCs w:val="28"/>
        </w:rPr>
        <w:t>信息</w:t>
      </w:r>
      <w:r>
        <w:rPr>
          <w:rFonts w:hint="eastAsia" w:asciiTheme="minorEastAsia" w:hAnsiTheme="minorEastAsia"/>
          <w:sz w:val="28"/>
          <w:szCs w:val="28"/>
        </w:rPr>
        <w:t>于4月27日</w:t>
      </w:r>
      <w:r>
        <w:rPr>
          <w:rFonts w:asciiTheme="minorEastAsia" w:hAnsiTheme="minorEastAsia"/>
          <w:sz w:val="28"/>
          <w:szCs w:val="28"/>
        </w:rPr>
        <w:t>在学校网站上</w:t>
      </w:r>
      <w:r>
        <w:rPr>
          <w:rFonts w:hint="eastAsia" w:asciiTheme="minorEastAsia" w:hAnsiTheme="minorEastAsia"/>
          <w:sz w:val="28"/>
          <w:szCs w:val="28"/>
        </w:rPr>
        <w:t>公告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asciiTheme="minorEastAsia" w:hAnsiTheme="minorEastAsia"/>
          <w:sz w:val="28"/>
          <w:szCs w:val="28"/>
        </w:rPr>
        <w:t>学校与中标者商议供货细节要求，签订供货合同。合同项目</w:t>
      </w:r>
      <w:r>
        <w:rPr>
          <w:rFonts w:hint="eastAsia" w:cs="SimSun" w:asciiTheme="minorEastAsia" w:hAnsiTheme="minorEastAsia"/>
          <w:bCs/>
          <w:kern w:val="0"/>
          <w:sz w:val="28"/>
          <w:szCs w:val="28"/>
        </w:rPr>
        <w:t>不允许分包、转包。</w:t>
      </w:r>
    </w:p>
    <w:p>
      <w:pPr>
        <w:adjustRightInd w:val="0"/>
        <w:snapToGrid w:val="0"/>
        <w:ind w:firstLine="562" w:firstLineChars="200"/>
        <w:rPr>
          <w:rStyle w:val="7"/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Style w:val="7"/>
          <w:rFonts w:hint="eastAsia" w:asciiTheme="minorEastAsia" w:hAnsiTheme="minorEastAsia"/>
          <w:sz w:val="28"/>
          <w:szCs w:val="28"/>
          <w:shd w:val="clear" w:color="auto" w:fill="F1F8F7"/>
        </w:rPr>
        <w:t>十一、履约保证金：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  <w:shd w:val="clear" w:color="auto" w:fill="F1F8F7"/>
        </w:rPr>
      </w:pP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为了保证本次</w:t>
      </w:r>
      <w:r>
        <w:rPr>
          <w:rFonts w:hint="eastAsia" w:asciiTheme="minorEastAsia" w:hAnsiTheme="minorEastAsia"/>
          <w:sz w:val="28"/>
          <w:szCs w:val="28"/>
        </w:rPr>
        <w:t>厨房设备采购工作</w:t>
      </w:r>
      <w:r>
        <w:rPr>
          <w:rFonts w:hint="eastAsia" w:asciiTheme="minorEastAsia" w:hAnsiTheme="minorEastAsia"/>
          <w:sz w:val="28"/>
          <w:szCs w:val="28"/>
          <w:shd w:val="clear" w:color="auto" w:fill="F1F8F7"/>
        </w:rPr>
        <w:t>正常有序的进行，中标单位于中标信息公布后三日内，向学校交纳一万元的履约保证金，供货合同全部履行结束时退还。不时交纳履约保证金的，视为放弃此次投标。</w:t>
      </w:r>
    </w:p>
    <w:p>
      <w:pPr>
        <w:adjustRightInd w:val="0"/>
        <w:snapToGrid w:val="0"/>
        <w:ind w:firstLine="562" w:firstLineChars="200"/>
        <w:rPr>
          <w:rStyle w:val="7"/>
          <w:rFonts w:asciiTheme="minorEastAsia" w:hAnsiTheme="minorEastAsia"/>
          <w:b w:val="0"/>
          <w:sz w:val="28"/>
          <w:szCs w:val="28"/>
          <w:shd w:val="clear" w:color="auto" w:fill="F1F8F7"/>
        </w:rPr>
      </w:pPr>
      <w:r>
        <w:rPr>
          <w:rStyle w:val="7"/>
          <w:rFonts w:hint="eastAsia" w:asciiTheme="minorEastAsia" w:hAnsiTheme="minorEastAsia"/>
          <w:sz w:val="28"/>
          <w:szCs w:val="28"/>
          <w:shd w:val="clear" w:color="auto" w:fill="F1F8F7"/>
        </w:rPr>
        <w:t xml:space="preserve">十二、监督电话: </w:t>
      </w:r>
      <w:r>
        <w:rPr>
          <w:rStyle w:val="7"/>
          <w:rFonts w:hint="eastAsia" w:asciiTheme="minorEastAsia" w:hAnsiTheme="minorEastAsia"/>
          <w:b w:val="0"/>
          <w:sz w:val="28"/>
          <w:szCs w:val="28"/>
          <w:shd w:val="clear" w:color="auto" w:fill="F1F8F7"/>
        </w:rPr>
        <w:t>0871--63364372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昆明广播电视大学（昆明开放学院）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2018年4月18日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WenQuanYi Micro Hei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WenQuanYi Micro Hei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Tahoma">
    <w:altName w:val="FangSong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E4D"/>
    <w:rsid w:val="000053B7"/>
    <w:rsid w:val="00024E4D"/>
    <w:rsid w:val="0002550F"/>
    <w:rsid w:val="00041926"/>
    <w:rsid w:val="000553A3"/>
    <w:rsid w:val="00061C91"/>
    <w:rsid w:val="00073527"/>
    <w:rsid w:val="00077F27"/>
    <w:rsid w:val="00086561"/>
    <w:rsid w:val="000C7268"/>
    <w:rsid w:val="0013667B"/>
    <w:rsid w:val="001D7E38"/>
    <w:rsid w:val="001E1AA9"/>
    <w:rsid w:val="001E6B5A"/>
    <w:rsid w:val="0020307A"/>
    <w:rsid w:val="002621AE"/>
    <w:rsid w:val="00267D81"/>
    <w:rsid w:val="00272EB7"/>
    <w:rsid w:val="002A4E92"/>
    <w:rsid w:val="002B3382"/>
    <w:rsid w:val="00350972"/>
    <w:rsid w:val="00382CA5"/>
    <w:rsid w:val="003C265E"/>
    <w:rsid w:val="003C2821"/>
    <w:rsid w:val="003D3217"/>
    <w:rsid w:val="003E6341"/>
    <w:rsid w:val="003E68B5"/>
    <w:rsid w:val="00467875"/>
    <w:rsid w:val="004832C4"/>
    <w:rsid w:val="004B7FDE"/>
    <w:rsid w:val="00502B2D"/>
    <w:rsid w:val="0050554F"/>
    <w:rsid w:val="00505DB5"/>
    <w:rsid w:val="0050699D"/>
    <w:rsid w:val="005274B3"/>
    <w:rsid w:val="00531317"/>
    <w:rsid w:val="00545595"/>
    <w:rsid w:val="00546857"/>
    <w:rsid w:val="00557DD1"/>
    <w:rsid w:val="0056739A"/>
    <w:rsid w:val="005924EB"/>
    <w:rsid w:val="005A52BB"/>
    <w:rsid w:val="005C49DC"/>
    <w:rsid w:val="00623019"/>
    <w:rsid w:val="00627034"/>
    <w:rsid w:val="00680366"/>
    <w:rsid w:val="006906A2"/>
    <w:rsid w:val="006C3B62"/>
    <w:rsid w:val="006C6683"/>
    <w:rsid w:val="006D01A7"/>
    <w:rsid w:val="0070236A"/>
    <w:rsid w:val="0070692E"/>
    <w:rsid w:val="00707246"/>
    <w:rsid w:val="007107C7"/>
    <w:rsid w:val="00762AE4"/>
    <w:rsid w:val="00765998"/>
    <w:rsid w:val="007921B2"/>
    <w:rsid w:val="007A4CE8"/>
    <w:rsid w:val="007C4133"/>
    <w:rsid w:val="007C498D"/>
    <w:rsid w:val="007D2C27"/>
    <w:rsid w:val="007E766A"/>
    <w:rsid w:val="00806E0C"/>
    <w:rsid w:val="008159A7"/>
    <w:rsid w:val="008269F1"/>
    <w:rsid w:val="00860F3F"/>
    <w:rsid w:val="00873386"/>
    <w:rsid w:val="00874102"/>
    <w:rsid w:val="0087572D"/>
    <w:rsid w:val="00890FF6"/>
    <w:rsid w:val="008B0A4B"/>
    <w:rsid w:val="008C6DD0"/>
    <w:rsid w:val="008F4D72"/>
    <w:rsid w:val="00922227"/>
    <w:rsid w:val="0095657B"/>
    <w:rsid w:val="00976478"/>
    <w:rsid w:val="00987A2B"/>
    <w:rsid w:val="00997698"/>
    <w:rsid w:val="009A0D21"/>
    <w:rsid w:val="009A7E12"/>
    <w:rsid w:val="009E36F0"/>
    <w:rsid w:val="00A2063A"/>
    <w:rsid w:val="00A24C50"/>
    <w:rsid w:val="00A34376"/>
    <w:rsid w:val="00A36386"/>
    <w:rsid w:val="00A41D3D"/>
    <w:rsid w:val="00A43382"/>
    <w:rsid w:val="00A47703"/>
    <w:rsid w:val="00A6447C"/>
    <w:rsid w:val="00A71D91"/>
    <w:rsid w:val="00A741A2"/>
    <w:rsid w:val="00A81012"/>
    <w:rsid w:val="00A9462A"/>
    <w:rsid w:val="00A950FE"/>
    <w:rsid w:val="00AA0CC8"/>
    <w:rsid w:val="00AC59CA"/>
    <w:rsid w:val="00AD15C8"/>
    <w:rsid w:val="00AD2B2C"/>
    <w:rsid w:val="00AE4A9F"/>
    <w:rsid w:val="00AF1852"/>
    <w:rsid w:val="00AF36BD"/>
    <w:rsid w:val="00B40752"/>
    <w:rsid w:val="00B46179"/>
    <w:rsid w:val="00B53AC2"/>
    <w:rsid w:val="00B54A1F"/>
    <w:rsid w:val="00B72049"/>
    <w:rsid w:val="00BA64E3"/>
    <w:rsid w:val="00BB2D2F"/>
    <w:rsid w:val="00C0763B"/>
    <w:rsid w:val="00C7460B"/>
    <w:rsid w:val="00C92B3D"/>
    <w:rsid w:val="00CD5EA9"/>
    <w:rsid w:val="00CF147D"/>
    <w:rsid w:val="00D06941"/>
    <w:rsid w:val="00D15672"/>
    <w:rsid w:val="00D2261C"/>
    <w:rsid w:val="00D27F64"/>
    <w:rsid w:val="00D54F17"/>
    <w:rsid w:val="00D72808"/>
    <w:rsid w:val="00D85FA4"/>
    <w:rsid w:val="00D91F9C"/>
    <w:rsid w:val="00DA4A53"/>
    <w:rsid w:val="00DA6A24"/>
    <w:rsid w:val="00DB5FF9"/>
    <w:rsid w:val="00DD1DE0"/>
    <w:rsid w:val="00DE6512"/>
    <w:rsid w:val="00DF1A40"/>
    <w:rsid w:val="00E12A0C"/>
    <w:rsid w:val="00E27660"/>
    <w:rsid w:val="00E43420"/>
    <w:rsid w:val="00E702C1"/>
    <w:rsid w:val="00E72BBC"/>
    <w:rsid w:val="00EF0032"/>
    <w:rsid w:val="00EF26F4"/>
    <w:rsid w:val="00F32932"/>
    <w:rsid w:val="00F4739A"/>
    <w:rsid w:val="00F75B38"/>
    <w:rsid w:val="00F9317C"/>
    <w:rsid w:val="00FA2620"/>
    <w:rsid w:val="00FA6BDC"/>
    <w:rsid w:val="00FB6872"/>
    <w:rsid w:val="00FC0585"/>
    <w:rsid w:val="00FE793D"/>
    <w:rsid w:val="3CDDD6FF"/>
    <w:rsid w:val="64771781"/>
    <w:rsid w:val="75B528AD"/>
    <w:rsid w:val="7DE79769"/>
    <w:rsid w:val="FDFF6B2A"/>
    <w:rsid w:val="FEFF60AE"/>
    <w:rsid w:val="FFC7B5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tblPr>
      <w:tblBorders>
        <w:top w:val="single" w:color="303030" w:themeColor="text1" w:sz="4" w:space="0"/>
        <w:left w:val="single" w:color="303030" w:themeColor="text1" w:sz="4" w:space="0"/>
        <w:bottom w:val="single" w:color="303030" w:themeColor="text1" w:sz="4" w:space="0"/>
        <w:right w:val="single" w:color="303030" w:themeColor="text1" w:sz="4" w:space="0"/>
        <w:insideH w:val="single" w:color="303030" w:themeColor="text1" w:sz="4" w:space="0"/>
        <w:insideV w:val="single" w:color="30303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5">
    <w:name w:val="apple-converted-space"/>
    <w:basedOn w:val="6"/>
    <w:uiPriority w:val="0"/>
  </w:style>
  <w:style w:type="character" w:customStyle="1" w:styleId="16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0303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 社区版_10.1.0.6115_F1E327BC-269C-435d-A152-05C5408002CA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2017-07-18T11:20:00Z</dcterms:created>
  <dc:creator>admin</dc:creator>
  <cp:lastModifiedBy>lfh</cp:lastModifiedBy>
  <cp:lastPrinted>2017-07-19T15:50:00Z</cp:lastPrinted>
  <dcterms:modified xsi:type="dcterms:W3CDTF">2018-04-20T09:07:11Z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2052-10.1.0.6115</vt:lpwstr>
  </property>
</Properties>
</file>