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41" w:rsidRDefault="004571AE" w:rsidP="004B3541">
      <w:pPr>
        <w:shd w:val="clear" w:color="auto" w:fill="FFFFFF"/>
        <w:spacing w:line="315" w:lineRule="atLeast"/>
        <w:jc w:val="left"/>
        <w:rPr>
          <w:rFonts w:asciiTheme="majorEastAsia" w:eastAsiaTheme="majorEastAsia" w:hAnsiTheme="majorEastAsia" w:cs="宋体"/>
          <w:b/>
          <w:bCs/>
          <w:color w:val="333333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2"/>
          <w:szCs w:val="32"/>
        </w:rPr>
        <w:t xml:space="preserve">    </w:t>
      </w:r>
      <w:r w:rsidR="00376999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2"/>
          <w:szCs w:val="32"/>
        </w:rPr>
        <w:t xml:space="preserve">  </w:t>
      </w:r>
      <w:r w:rsidR="007B4C2D" w:rsidRPr="004B3541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2"/>
          <w:szCs w:val="32"/>
        </w:rPr>
        <w:t>昆明</w:t>
      </w:r>
      <w:r w:rsidR="00376999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2"/>
          <w:szCs w:val="32"/>
        </w:rPr>
        <w:t>开放学院</w:t>
      </w:r>
      <w:r w:rsidR="00364373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2"/>
          <w:szCs w:val="32"/>
        </w:rPr>
        <w:t>2020春</w:t>
      </w:r>
      <w:r w:rsidRPr="00C63E62">
        <w:rPr>
          <w:rFonts w:ascii="宋体" w:hAnsi="宋体" w:cs="宋体" w:hint="eastAsia"/>
          <w:b/>
          <w:bCs/>
          <w:color w:val="333333"/>
          <w:kern w:val="0"/>
          <w:sz w:val="30"/>
          <w:szCs w:val="30"/>
        </w:rPr>
        <w:t>中高衔接</w:t>
      </w:r>
      <w:r w:rsidR="007B4C2D" w:rsidRPr="004B3541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32"/>
          <w:szCs w:val="32"/>
        </w:rPr>
        <w:t>招生简章</w:t>
      </w:r>
    </w:p>
    <w:p w:rsidR="006C0152" w:rsidRDefault="004B3541" w:rsidP="004B3541">
      <w:pPr>
        <w:shd w:val="clear" w:color="auto" w:fill="FFFFFF"/>
        <w:spacing w:line="315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C63E62">
        <w:rPr>
          <w:rFonts w:ascii="宋体" w:hAnsi="宋体" w:cs="宋体" w:hint="eastAsia"/>
          <w:color w:val="333333"/>
          <w:kern w:val="0"/>
          <w:sz w:val="30"/>
          <w:szCs w:val="30"/>
        </w:rPr>
        <w:br/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  </w:t>
      </w:r>
      <w:r w:rsidR="007B4C2D"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t>“中高职衔接开放式人才培养模式改革”项目（简称“中高衔接”）是一种以开放灵活的终身教育理念，推进中职教育和高职教育改革创新、有机衔接、协调发展的新型职业人才培养模式，旨在搭建中职与高职人才培养“立交桥”，满足中职学生多样化学习需求及职业发展需要，增强职业教育吸引力和竞争力，促进现代职业教育体系建立和职业教育可持续发展。</w:t>
      </w:r>
    </w:p>
    <w:p w:rsidR="006C0152" w:rsidRDefault="007B4C2D" w:rsidP="004B3541">
      <w:pPr>
        <w:shd w:val="clear" w:color="auto" w:fill="FFFFFF"/>
        <w:spacing w:line="315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</w:r>
      <w:r w:rsidRPr="004B3541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（一）特色和优势：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  <w:t>★免试注册入学，无需参加考试。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  <w:t>★实行学分制和弹性学制，中高职学习年限最短4年、最长8年，在规定的学习年限内，修完规定学分，即可毕业。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  <w:t>★中高衔接人才培养方案、教学计划、教学大纲及课程设计，以课程为单元，可无间断修完中职及高职课程。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  <w:t>★学习方式灵活开放，提供优质教育教学资源和先进教育教学方式，面授教学与网络教学、课堂教学与实践教学相结合，考试评价方式多样化。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  <w:t>★学费低廉，按学分缴费，较参加同类专科学历教育学习实惠。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  <w:t>★属国民教育系列，毕业颁发国家认可的毕业证书，证书可在中国高等教育学生信息网查询，享受同等学历待遇。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  <w:t>★实行多证书制度，毕业除取得学历毕业证书外，还可取得多个职业技能资格证书。</w:t>
      </w:r>
    </w:p>
    <w:p w:rsidR="006C0152" w:rsidRDefault="007B4C2D" w:rsidP="004B3541">
      <w:pPr>
        <w:shd w:val="clear" w:color="auto" w:fill="FFFFFF"/>
        <w:spacing w:line="315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</w:r>
      <w:r w:rsidRPr="004B3541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（二）招生办法：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</w:r>
      <w:r w:rsidRPr="006C0152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1、招生专业：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t>机电一体化技术、汽车检测与维修技术、数控技术、应用电子技术、印刷媒体技术、工程机械运用技术、护理、学前教育、会计、汽车营销与服务、市场营销、电子商务、计算机应用技术、数字媒体艺术设计、</w:t>
      </w:r>
      <w:r w:rsidR="0039388B"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t>陶瓷设计与工艺、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t>建筑工程技术、建设工程管理、城市轨道交通运营管理、水利水电工程管理、道路桥梁工程技术、工程造价、酒店管理、旅游管理、宝玉石鉴定与加工、通信技术、</w:t>
      </w:r>
      <w:r w:rsidR="0039388B"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t>电信服务与管理</w:t>
      </w:r>
      <w:r w:rsidR="0039388B">
        <w:rPr>
          <w:rFonts w:ascii="宋体" w:hAnsi="宋体" w:cs="宋体" w:hint="eastAsia"/>
          <w:color w:val="333333"/>
          <w:kern w:val="0"/>
          <w:sz w:val="24"/>
          <w:szCs w:val="24"/>
        </w:rPr>
        <w:t>、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t>食品生物技术、药品生物技术</w:t>
      </w:r>
      <w:r w:rsidR="0039388B">
        <w:rPr>
          <w:rFonts w:ascii="宋体" w:hAnsi="宋体" w:cs="宋体" w:hint="eastAsia"/>
          <w:color w:val="333333"/>
          <w:kern w:val="0"/>
          <w:sz w:val="24"/>
          <w:szCs w:val="24"/>
        </w:rPr>
        <w:t>等28个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t>专业。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</w:r>
      <w:r w:rsidRPr="006C0152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2、招生对象：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t>只限于本招生简章公布的招生学校相同（中职与高职专业相同）或相近（按中职专业群与高职专业对应确定）专业的在校一年级学生，不得跨专业进行招生，原则上不得招收二、三年级在校生。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</w:r>
      <w:r w:rsidRPr="006C0152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3、招生学校：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t>经批准开展云南开放大学中高衔接招生的云南开放大学各开放学院、学习中心和相关中职学校，具体招生学校名单见下页。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</w:r>
      <w:r w:rsidRPr="006C0152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4、报名录取：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t>对已经进入中职学校就读的一年级学生，大专实行免试注册入学。学生持身份证复印件或户口本复印件、一张一寸免冠蓝色底版的照片及300元/人的学籍注册建档费在所就读的中职学校报名。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</w:r>
      <w:r w:rsidRPr="006C0152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5、报名时间：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t>即日起至</w:t>
      </w:r>
      <w:r w:rsidR="00364373">
        <w:rPr>
          <w:rFonts w:ascii="宋体" w:hAnsi="宋体" w:cs="宋体" w:hint="eastAsia"/>
          <w:color w:val="333333"/>
          <w:kern w:val="0"/>
          <w:sz w:val="24"/>
          <w:szCs w:val="24"/>
        </w:rPr>
        <w:t>2020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t>年</w:t>
      </w:r>
      <w:r w:rsidR="00364373">
        <w:rPr>
          <w:rFonts w:ascii="宋体" w:hAnsi="宋体" w:cs="宋体" w:hint="eastAsia"/>
          <w:color w:val="333333"/>
          <w:kern w:val="0"/>
          <w:sz w:val="24"/>
          <w:szCs w:val="24"/>
        </w:rPr>
        <w:t>3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t>月</w:t>
      </w:r>
      <w:r w:rsidR="00364373">
        <w:rPr>
          <w:rFonts w:ascii="宋体" w:hAnsi="宋体" w:cs="宋体" w:hint="eastAsia"/>
          <w:color w:val="333333"/>
          <w:kern w:val="0"/>
          <w:sz w:val="24"/>
          <w:szCs w:val="24"/>
        </w:rPr>
        <w:t>20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t>日</w:t>
      </w:r>
      <w:r w:rsidR="006C0152">
        <w:rPr>
          <w:rFonts w:ascii="宋体" w:hAnsi="宋体" w:cs="宋体" w:hint="eastAsia"/>
          <w:color w:val="333333"/>
          <w:kern w:val="0"/>
          <w:sz w:val="24"/>
          <w:szCs w:val="24"/>
        </w:rPr>
        <w:t>前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</w:r>
      <w:r w:rsidRPr="006C0152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6、收费项目及标准：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  <w:t>学籍注册费：300元/生，报名时一次性缴纳。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  <w:t>课程学分费：80元/学分，每学期选课注册后，按所选课程学分数计算缴纳，毕业最低学分76学分。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lastRenderedPageBreak/>
        <w:t>教材费：按实际教材金额缴纳。</w:t>
      </w:r>
    </w:p>
    <w:p w:rsidR="00C63E62" w:rsidRDefault="007B4C2D" w:rsidP="004B3541">
      <w:pPr>
        <w:shd w:val="clear" w:color="auto" w:fill="FFFFFF"/>
        <w:spacing w:line="315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</w:r>
      <w:r w:rsidRPr="004B3541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（三）昆明开放学院中高衔接招生学校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t>（排名不分先后）：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  <w:t>       昆明市第一职业中等专业学校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  <w:t>       晋宁县职业高级中学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  <w:t>       禄劝彝族苗族自治县职业高级中学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  <w:t>       云南省贸易经济学校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  <w:t>       昆明医药职业学校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  <w:t>       安宁市职业高级中学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  <w:t>       昆明市财经商贸学校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  <w:t>       昆明市官渡区职业高级中学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  <w:t>       昆明市盘龙区职业高级中学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  <w:t>       昆明</w:t>
      </w:r>
      <w:r w:rsidR="004B3541">
        <w:rPr>
          <w:rFonts w:ascii="宋体" w:hAnsi="宋体" w:cs="宋体" w:hint="eastAsia"/>
          <w:color w:val="333333"/>
          <w:kern w:val="0"/>
          <w:sz w:val="24"/>
          <w:szCs w:val="24"/>
        </w:rPr>
        <w:t>市官渡区华西航空旅游学校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  <w:t>       云南省</w:t>
      </w:r>
      <w:r w:rsidR="00364373">
        <w:rPr>
          <w:rFonts w:ascii="宋体" w:hAnsi="宋体" w:cs="宋体" w:hint="eastAsia"/>
          <w:color w:val="333333"/>
          <w:kern w:val="0"/>
          <w:sz w:val="24"/>
          <w:szCs w:val="24"/>
        </w:rPr>
        <w:t>传媒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t>技工学校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  <w:t>       昆明市旅游职业高级中学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  <w:t>       昆明市艺术学校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  <w:t>       云南省邮电学校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  <w:t>       嵩明县职业高级中学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  <w:t>      </w:t>
      </w:r>
      <w:r w:rsidR="004B3541"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  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t>昆明市台湘科技学校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  <w:t>      </w:t>
      </w:r>
      <w:r w:rsidR="004B3541"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  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t>宜良县高级职业中学</w:t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</w:r>
      <w:r w:rsidRPr="004B3541">
        <w:rPr>
          <w:rFonts w:ascii="宋体" w:hAnsi="宋体" w:cs="宋体" w:hint="eastAsia"/>
          <w:color w:val="333333"/>
          <w:kern w:val="0"/>
          <w:sz w:val="24"/>
          <w:szCs w:val="24"/>
        </w:rPr>
        <w:br/>
        <w:t> </w:t>
      </w:r>
    </w:p>
    <w:p w:rsidR="007B4C2D" w:rsidRPr="006C0152" w:rsidRDefault="007B4C2D" w:rsidP="00F40A00">
      <w:pPr>
        <w:shd w:val="clear" w:color="auto" w:fill="FFFFFF"/>
        <w:spacing w:line="315" w:lineRule="atLeast"/>
        <w:jc w:val="left"/>
        <w:rPr>
          <w:rFonts w:ascii="宋体" w:hAnsi="宋体" w:cs="宋体"/>
          <w:b/>
          <w:color w:val="333333"/>
          <w:kern w:val="0"/>
          <w:sz w:val="24"/>
          <w:szCs w:val="24"/>
        </w:rPr>
      </w:pPr>
    </w:p>
    <w:p w:rsidR="009C0372" w:rsidRDefault="009C0372" w:rsidP="00F40A00">
      <w:pPr>
        <w:shd w:val="clear" w:color="auto" w:fill="FFFFFF"/>
        <w:spacing w:line="315" w:lineRule="atLeast"/>
        <w:jc w:val="left"/>
        <w:rPr>
          <w:rFonts w:ascii="宋体" w:hAnsi="宋体" w:cs="宋体"/>
          <w:b/>
          <w:color w:val="333333"/>
          <w:kern w:val="0"/>
          <w:sz w:val="24"/>
          <w:szCs w:val="24"/>
        </w:rPr>
      </w:pPr>
    </w:p>
    <w:p w:rsidR="009C0372" w:rsidRDefault="009C0372" w:rsidP="00F40A00">
      <w:pPr>
        <w:shd w:val="clear" w:color="auto" w:fill="FFFFFF"/>
        <w:spacing w:line="315" w:lineRule="atLeast"/>
        <w:jc w:val="left"/>
        <w:rPr>
          <w:rFonts w:ascii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333333"/>
          <w:kern w:val="0"/>
          <w:sz w:val="24"/>
          <w:szCs w:val="24"/>
        </w:rPr>
        <w:t>地址：昆明市新迎小区文艺路66号昆明开放学院二号楼二楼</w:t>
      </w:r>
      <w:r w:rsidR="006C0152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招生培训处</w:t>
      </w:r>
    </w:p>
    <w:p w:rsidR="006C0152" w:rsidRPr="006C0152" w:rsidRDefault="009C0372" w:rsidP="006C0152">
      <w:pPr>
        <w:shd w:val="clear" w:color="auto" w:fill="FFFFFF"/>
        <w:spacing w:line="315" w:lineRule="atLeast"/>
        <w:jc w:val="left"/>
        <w:rPr>
          <w:rFonts w:ascii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333333"/>
          <w:kern w:val="0"/>
          <w:sz w:val="24"/>
          <w:szCs w:val="24"/>
        </w:rPr>
        <w:t>电话：0871-63363991；63395327</w:t>
      </w:r>
    </w:p>
    <w:sectPr w:rsidR="006C0152" w:rsidRPr="006C0152" w:rsidSect="000F2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5DF" w:rsidRDefault="006055DF" w:rsidP="007B4C2D">
      <w:r>
        <w:separator/>
      </w:r>
    </w:p>
  </w:endnote>
  <w:endnote w:type="continuationSeparator" w:id="0">
    <w:p w:rsidR="006055DF" w:rsidRDefault="006055DF" w:rsidP="007B4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5DF" w:rsidRDefault="006055DF" w:rsidP="007B4C2D">
      <w:r>
        <w:separator/>
      </w:r>
    </w:p>
  </w:footnote>
  <w:footnote w:type="continuationSeparator" w:id="0">
    <w:p w:rsidR="006055DF" w:rsidRDefault="006055DF" w:rsidP="007B4C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C2D"/>
    <w:rsid w:val="00035FDB"/>
    <w:rsid w:val="00070EE9"/>
    <w:rsid w:val="00075981"/>
    <w:rsid w:val="000903FD"/>
    <w:rsid w:val="00095A9A"/>
    <w:rsid w:val="000F2EF8"/>
    <w:rsid w:val="001030D4"/>
    <w:rsid w:val="001766A6"/>
    <w:rsid w:val="002641F6"/>
    <w:rsid w:val="0028473B"/>
    <w:rsid w:val="002A5BD3"/>
    <w:rsid w:val="002B024F"/>
    <w:rsid w:val="002E5A89"/>
    <w:rsid w:val="00364373"/>
    <w:rsid w:val="00376169"/>
    <w:rsid w:val="00376999"/>
    <w:rsid w:val="0039388B"/>
    <w:rsid w:val="004571AE"/>
    <w:rsid w:val="004B3541"/>
    <w:rsid w:val="00507E67"/>
    <w:rsid w:val="00517469"/>
    <w:rsid w:val="006033C7"/>
    <w:rsid w:val="006055DF"/>
    <w:rsid w:val="00621D7F"/>
    <w:rsid w:val="006B3482"/>
    <w:rsid w:val="006C0152"/>
    <w:rsid w:val="006D7C06"/>
    <w:rsid w:val="00715B17"/>
    <w:rsid w:val="007B4C2D"/>
    <w:rsid w:val="008C107B"/>
    <w:rsid w:val="00901850"/>
    <w:rsid w:val="009914B8"/>
    <w:rsid w:val="009C0372"/>
    <w:rsid w:val="00A27E0E"/>
    <w:rsid w:val="00A97CA7"/>
    <w:rsid w:val="00B14D05"/>
    <w:rsid w:val="00B44610"/>
    <w:rsid w:val="00B67583"/>
    <w:rsid w:val="00BE5BE0"/>
    <w:rsid w:val="00C63E62"/>
    <w:rsid w:val="00CE186D"/>
    <w:rsid w:val="00CE356A"/>
    <w:rsid w:val="00D32752"/>
    <w:rsid w:val="00D67DB6"/>
    <w:rsid w:val="00D92BDC"/>
    <w:rsid w:val="00F40A00"/>
    <w:rsid w:val="00F775F4"/>
    <w:rsid w:val="00F95E0C"/>
    <w:rsid w:val="00FD188C"/>
    <w:rsid w:val="00FF17B1"/>
    <w:rsid w:val="00FF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C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4C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4C2D"/>
    <w:rPr>
      <w:sz w:val="18"/>
      <w:szCs w:val="18"/>
    </w:rPr>
  </w:style>
  <w:style w:type="character" w:customStyle="1" w:styleId="red">
    <w:name w:val="red"/>
    <w:basedOn w:val="a0"/>
    <w:rsid w:val="007B4C2D"/>
  </w:style>
  <w:style w:type="paragraph" w:styleId="a5">
    <w:name w:val="Normal (Web)"/>
    <w:basedOn w:val="a"/>
    <w:uiPriority w:val="99"/>
    <w:semiHidden/>
    <w:unhideWhenUsed/>
    <w:rsid w:val="007B4C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B4C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4C2D"/>
    <w:rPr>
      <w:rFonts w:ascii="Calibri" w:eastAsia="宋体" w:hAnsi="Calibri" w:cs="Times New Roman"/>
      <w:sz w:val="18"/>
      <w:szCs w:val="18"/>
    </w:rPr>
  </w:style>
  <w:style w:type="character" w:styleId="a7">
    <w:name w:val="Strong"/>
    <w:basedOn w:val="a0"/>
    <w:uiPriority w:val="22"/>
    <w:qFormat/>
    <w:rsid w:val="007B4C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B294B-7121-44AA-AF47-37CE1632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2019-11-25T02:54:00Z</cp:lastPrinted>
  <dcterms:created xsi:type="dcterms:W3CDTF">2018-11-27T00:52:00Z</dcterms:created>
  <dcterms:modified xsi:type="dcterms:W3CDTF">2020-01-10T00:53:00Z</dcterms:modified>
</cp:coreProperties>
</file>